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B7" w:rsidRDefault="005A1FB7" w:rsidP="005A1FB7">
      <w:pPr>
        <w:jc w:val="center"/>
        <w:rPr>
          <w:rFonts w:ascii="Arial" w:hAnsi="Arial" w:cs="Arial"/>
          <w:b/>
          <w:caps/>
        </w:rPr>
      </w:pPr>
    </w:p>
    <w:p w:rsidR="005A1FB7" w:rsidRDefault="005A1FB7" w:rsidP="005A1FB7">
      <w:pPr>
        <w:jc w:val="center"/>
        <w:rPr>
          <w:rFonts w:ascii="Arial" w:hAnsi="Arial" w:cs="Arial"/>
          <w:b/>
          <w:caps/>
        </w:rPr>
      </w:pPr>
    </w:p>
    <w:p w:rsidR="005A1FB7" w:rsidRDefault="005A1FB7" w:rsidP="005A1FB7">
      <w:pPr>
        <w:jc w:val="center"/>
        <w:rPr>
          <w:rFonts w:ascii="Arial" w:hAnsi="Arial" w:cs="Arial"/>
          <w:b/>
          <w:caps/>
        </w:rPr>
      </w:pPr>
    </w:p>
    <w:p w:rsidR="005A1FB7" w:rsidRDefault="005A1FB7" w:rsidP="005A1FB7">
      <w:pPr>
        <w:jc w:val="center"/>
        <w:rPr>
          <w:rFonts w:ascii="Arial" w:hAnsi="Arial" w:cs="Arial"/>
          <w:b/>
          <w:caps/>
        </w:rPr>
      </w:pPr>
    </w:p>
    <w:p w:rsidR="005A1FB7" w:rsidRDefault="005A1FB7" w:rsidP="005A1FB7">
      <w:pPr>
        <w:jc w:val="center"/>
        <w:rPr>
          <w:rFonts w:ascii="Arial" w:hAnsi="Arial" w:cs="Arial"/>
          <w:b/>
          <w:caps/>
        </w:rPr>
      </w:pPr>
    </w:p>
    <w:p w:rsidR="005A1FB7" w:rsidRDefault="005A1FB7" w:rsidP="005A1FB7">
      <w:pPr>
        <w:jc w:val="center"/>
        <w:rPr>
          <w:rFonts w:ascii="Arial" w:hAnsi="Arial" w:cs="Arial"/>
          <w:b/>
          <w:caps/>
        </w:rPr>
      </w:pPr>
    </w:p>
    <w:p w:rsidR="00BF1F1F" w:rsidRPr="009B0395" w:rsidRDefault="00BF1F1F" w:rsidP="005A1FB7">
      <w:pPr>
        <w:jc w:val="center"/>
        <w:rPr>
          <w:rFonts w:ascii="Arial" w:hAnsi="Arial" w:cs="Arial"/>
          <w:b/>
          <w:caps/>
        </w:rPr>
      </w:pPr>
      <w:r w:rsidRPr="009B0395">
        <w:rPr>
          <w:rFonts w:ascii="Arial" w:hAnsi="Arial" w:cs="Arial"/>
          <w:b/>
          <w:caps/>
        </w:rPr>
        <w:t>Proc</w:t>
      </w:r>
      <w:r w:rsidR="006B7658">
        <w:rPr>
          <w:rFonts w:ascii="Arial" w:hAnsi="Arial" w:cs="Arial"/>
          <w:b/>
          <w:caps/>
        </w:rPr>
        <w:t>É</w:t>
      </w:r>
      <w:r>
        <w:rPr>
          <w:rFonts w:ascii="Arial" w:hAnsi="Arial" w:cs="Arial"/>
          <w:b/>
          <w:caps/>
        </w:rPr>
        <w:t>dure pour la r</w:t>
      </w:r>
      <w:r w:rsidR="00BB296A">
        <w:rPr>
          <w:rFonts w:ascii="Arial" w:hAnsi="Arial" w:cs="Arial"/>
          <w:b/>
          <w:caps/>
        </w:rPr>
        <w:t>É</w:t>
      </w:r>
      <w:r>
        <w:rPr>
          <w:rFonts w:ascii="Arial" w:hAnsi="Arial" w:cs="Arial"/>
          <w:b/>
          <w:caps/>
        </w:rPr>
        <w:t>ception de matiÈ</w:t>
      </w:r>
      <w:r w:rsidRPr="009B0395">
        <w:rPr>
          <w:rFonts w:ascii="Arial" w:hAnsi="Arial" w:cs="Arial"/>
          <w:b/>
          <w:caps/>
        </w:rPr>
        <w:t>res r</w:t>
      </w:r>
      <w:r w:rsidR="00BB296A">
        <w:rPr>
          <w:rFonts w:ascii="Arial" w:hAnsi="Arial" w:cs="Arial"/>
          <w:b/>
          <w:caps/>
        </w:rPr>
        <w:t>É</w:t>
      </w:r>
      <w:r w:rsidRPr="009B0395">
        <w:rPr>
          <w:rFonts w:ascii="Arial" w:hAnsi="Arial" w:cs="Arial"/>
          <w:b/>
          <w:caps/>
        </w:rPr>
        <w:t xml:space="preserve">siduelles contenant </w:t>
      </w:r>
    </w:p>
    <w:p w:rsidR="00BF1F1F" w:rsidRPr="009B0395" w:rsidRDefault="00BF1F1F" w:rsidP="005A1FB7">
      <w:pPr>
        <w:jc w:val="center"/>
        <w:rPr>
          <w:rFonts w:ascii="Arial" w:hAnsi="Arial" w:cs="Arial"/>
          <w:b/>
          <w:caps/>
        </w:rPr>
      </w:pPr>
      <w:r w:rsidRPr="009B0395">
        <w:rPr>
          <w:rFonts w:ascii="Arial" w:hAnsi="Arial" w:cs="Arial"/>
          <w:b/>
          <w:caps/>
        </w:rPr>
        <w:t xml:space="preserve">de l’amiante au </w:t>
      </w:r>
      <w:r w:rsidR="00113013">
        <w:rPr>
          <w:rFonts w:ascii="Arial" w:hAnsi="Arial" w:cs="Arial"/>
          <w:b/>
          <w:caps/>
        </w:rPr>
        <w:t xml:space="preserve">site du </w:t>
      </w:r>
      <w:r w:rsidRPr="009B0395">
        <w:rPr>
          <w:rFonts w:ascii="Arial" w:hAnsi="Arial" w:cs="Arial"/>
          <w:b/>
          <w:caps/>
        </w:rPr>
        <w:t xml:space="preserve">lieu d’enfouissement technique (LET) </w:t>
      </w:r>
    </w:p>
    <w:p w:rsidR="00BF1F1F" w:rsidRPr="009B0395" w:rsidRDefault="00BF1F1F" w:rsidP="005A1FB7">
      <w:pPr>
        <w:jc w:val="center"/>
        <w:rPr>
          <w:rFonts w:ascii="Arial" w:hAnsi="Arial" w:cs="Arial"/>
          <w:b/>
        </w:rPr>
      </w:pPr>
    </w:p>
    <w:p w:rsidR="00BF1F1F" w:rsidRPr="009B0395" w:rsidRDefault="00BF1F1F" w:rsidP="005A1FB7">
      <w:pPr>
        <w:jc w:val="center"/>
        <w:rPr>
          <w:rFonts w:ascii="Arial" w:hAnsi="Arial" w:cs="Arial"/>
          <w:i/>
        </w:rPr>
      </w:pPr>
      <w:r w:rsidRPr="009B0395">
        <w:rPr>
          <w:rFonts w:ascii="Arial" w:hAnsi="Arial" w:cs="Arial"/>
          <w:i/>
        </w:rPr>
        <w:t>En vertu de la Loi sur la santé et la sécurité du travail, la Ville d’Amos, en tant qu’exploitante d’un LET, a le devoir de mettre en place cette procédure pour protéger ses travailleurs des risques d’exposition à l’amiante.</w:t>
      </w:r>
    </w:p>
    <w:p w:rsidR="00BF1F1F" w:rsidRDefault="00BF1F1F" w:rsidP="005A1FB7">
      <w:pPr>
        <w:rPr>
          <w:rFonts w:ascii="Arial" w:hAnsi="Arial" w:cs="Arial"/>
        </w:rPr>
      </w:pPr>
    </w:p>
    <w:p w:rsidR="0039505E" w:rsidRPr="009B0395" w:rsidRDefault="0039505E" w:rsidP="005A1FB7">
      <w:pPr>
        <w:rPr>
          <w:rFonts w:ascii="Arial" w:hAnsi="Arial" w:cs="Arial"/>
        </w:rPr>
      </w:pPr>
    </w:p>
    <w:p w:rsidR="00BF1F1F" w:rsidRDefault="00BF1F1F" w:rsidP="005A1FB7">
      <w:pPr>
        <w:rPr>
          <w:rFonts w:ascii="Arial" w:hAnsi="Arial" w:cs="Arial"/>
          <w:b/>
        </w:rPr>
      </w:pPr>
      <w:r>
        <w:rPr>
          <w:rFonts w:ascii="Arial" w:hAnsi="Arial" w:cs="Arial"/>
          <w:b/>
        </w:rPr>
        <w:t>Transmission d’une d</w:t>
      </w:r>
      <w:r w:rsidRPr="009B0395">
        <w:rPr>
          <w:rFonts w:ascii="Arial" w:hAnsi="Arial" w:cs="Arial"/>
          <w:b/>
        </w:rPr>
        <w:t>emande</w:t>
      </w:r>
    </w:p>
    <w:p w:rsidR="00BF1F1F" w:rsidRPr="009B0395" w:rsidRDefault="00BF1F1F" w:rsidP="005A1FB7">
      <w:pPr>
        <w:rPr>
          <w:rFonts w:ascii="Arial" w:hAnsi="Arial" w:cs="Arial"/>
          <w:b/>
        </w:rPr>
      </w:pPr>
    </w:p>
    <w:p w:rsidR="00BF1F1F" w:rsidRDefault="00BF1F1F" w:rsidP="005A1FB7">
      <w:pPr>
        <w:jc w:val="both"/>
        <w:rPr>
          <w:rFonts w:ascii="Arial" w:hAnsi="Arial" w:cs="Arial"/>
        </w:rPr>
      </w:pPr>
      <w:r w:rsidRPr="009B0395">
        <w:rPr>
          <w:rFonts w:ascii="Arial" w:hAnsi="Arial" w:cs="Arial"/>
        </w:rPr>
        <w:t xml:space="preserve">Une demande écrite doit être transmise à la Ville d’Amos au moins 24 heures ouvrables avant le transport des matières contenant de l’amiante au LET. </w:t>
      </w:r>
      <w:r w:rsidR="00BB296A">
        <w:rPr>
          <w:rFonts w:ascii="Arial" w:hAnsi="Arial" w:cs="Arial"/>
        </w:rPr>
        <w:t>Celle-ci</w:t>
      </w:r>
      <w:r w:rsidRPr="009B0395">
        <w:rPr>
          <w:rFonts w:ascii="Arial" w:hAnsi="Arial" w:cs="Arial"/>
        </w:rPr>
        <w:t xml:space="preserve"> doit contenir les renseignements suivants :</w:t>
      </w:r>
    </w:p>
    <w:p w:rsidR="00BF1F1F" w:rsidRPr="009B0395" w:rsidRDefault="00BF1F1F" w:rsidP="005A1FB7">
      <w:pPr>
        <w:rPr>
          <w:rFonts w:ascii="Arial" w:hAnsi="Arial" w:cs="Arial"/>
        </w:rPr>
      </w:pPr>
    </w:p>
    <w:p w:rsidR="00BF1F1F" w:rsidRPr="009B0395" w:rsidRDefault="00BF1F1F" w:rsidP="005A1FB7">
      <w:pPr>
        <w:rPr>
          <w:rFonts w:ascii="Arial" w:hAnsi="Arial" w:cs="Arial"/>
        </w:rPr>
      </w:pPr>
      <w:r w:rsidRPr="009B0395">
        <w:rPr>
          <w:rFonts w:ascii="Arial" w:hAnsi="Arial" w:cs="Arial"/>
        </w:rPr>
        <w:t>1. Provenance des matières</w:t>
      </w:r>
    </w:p>
    <w:p w:rsidR="00BF1F1F" w:rsidRPr="009B0395" w:rsidRDefault="00BF1F1F" w:rsidP="005A1FB7">
      <w:pPr>
        <w:rPr>
          <w:rFonts w:ascii="Arial" w:hAnsi="Arial" w:cs="Arial"/>
        </w:rPr>
      </w:pPr>
      <w:r w:rsidRPr="009B0395">
        <w:rPr>
          <w:rFonts w:ascii="Arial" w:hAnsi="Arial" w:cs="Arial"/>
        </w:rPr>
        <w:t>2. Quantité estimée en tonnes métriques et nombre de voyages</w:t>
      </w:r>
    </w:p>
    <w:p w:rsidR="00BF1F1F" w:rsidRPr="009B0395" w:rsidRDefault="00BF1F1F" w:rsidP="005A1FB7">
      <w:pPr>
        <w:rPr>
          <w:rFonts w:ascii="Arial" w:hAnsi="Arial" w:cs="Arial"/>
        </w:rPr>
      </w:pPr>
      <w:r w:rsidRPr="009B0395">
        <w:rPr>
          <w:rFonts w:ascii="Arial" w:hAnsi="Arial" w:cs="Arial"/>
        </w:rPr>
        <w:t>3. Type de matériaux</w:t>
      </w:r>
    </w:p>
    <w:p w:rsidR="00BF1F1F" w:rsidRPr="009B0395" w:rsidRDefault="00BF1F1F" w:rsidP="00E16B7D">
      <w:pPr>
        <w:ind w:left="270" w:hanging="270"/>
        <w:rPr>
          <w:rFonts w:ascii="Arial" w:hAnsi="Arial" w:cs="Arial"/>
        </w:rPr>
      </w:pPr>
      <w:r w:rsidRPr="009B0395">
        <w:rPr>
          <w:rFonts w:ascii="Arial" w:hAnsi="Arial" w:cs="Arial"/>
        </w:rPr>
        <w:t>4. Type de contenant utilisé pour l’emballage. Le contenant et l’étiquetage doivent être conformes au Code de sécurité pour les travaux de construction, C.S-2.1, r.6. (Consulter la page 2 pour la liste des contenants acceptés.)</w:t>
      </w:r>
    </w:p>
    <w:p w:rsidR="00BF1F1F" w:rsidRPr="009B0395" w:rsidRDefault="00BF1F1F" w:rsidP="00E16B7D">
      <w:pPr>
        <w:ind w:left="270" w:hanging="270"/>
        <w:rPr>
          <w:rFonts w:ascii="Arial" w:hAnsi="Arial" w:cs="Arial"/>
        </w:rPr>
      </w:pPr>
      <w:r w:rsidRPr="009B0395">
        <w:rPr>
          <w:rFonts w:ascii="Arial" w:hAnsi="Arial" w:cs="Arial"/>
        </w:rPr>
        <w:t>5. Nom du transporteur</w:t>
      </w:r>
    </w:p>
    <w:p w:rsidR="00BF1F1F" w:rsidRPr="009B0395" w:rsidRDefault="00BF1F1F" w:rsidP="005A1FB7">
      <w:pPr>
        <w:rPr>
          <w:rFonts w:ascii="Arial" w:hAnsi="Arial" w:cs="Arial"/>
        </w:rPr>
      </w:pPr>
      <w:r w:rsidRPr="009B0395">
        <w:rPr>
          <w:rFonts w:ascii="Arial" w:hAnsi="Arial" w:cs="Arial"/>
        </w:rPr>
        <w:t>6. Dates de livraison</w:t>
      </w:r>
    </w:p>
    <w:p w:rsidR="00BF1F1F" w:rsidRPr="009B0395" w:rsidRDefault="00BF1F1F" w:rsidP="005A1FB7">
      <w:pPr>
        <w:rPr>
          <w:rFonts w:ascii="Arial" w:hAnsi="Arial" w:cs="Arial"/>
        </w:rPr>
      </w:pPr>
      <w:r w:rsidRPr="009B0395">
        <w:rPr>
          <w:rFonts w:ascii="Arial" w:hAnsi="Arial" w:cs="Arial"/>
        </w:rPr>
        <w:t>7. Résultats d’analyse de laboratoire</w:t>
      </w:r>
      <w:r w:rsidR="00D13B5A">
        <w:rPr>
          <w:rFonts w:ascii="Arial" w:hAnsi="Arial" w:cs="Arial"/>
        </w:rPr>
        <w:t>,</w:t>
      </w:r>
      <w:r w:rsidRPr="009B0395">
        <w:rPr>
          <w:rFonts w:ascii="Arial" w:hAnsi="Arial" w:cs="Arial"/>
        </w:rPr>
        <w:t xml:space="preserve"> si exigés par la Ville</w:t>
      </w:r>
    </w:p>
    <w:p w:rsidR="00BF1F1F" w:rsidRDefault="00BF1F1F" w:rsidP="005A1FB7">
      <w:pPr>
        <w:rPr>
          <w:rFonts w:ascii="Arial" w:hAnsi="Arial" w:cs="Arial"/>
        </w:rPr>
      </w:pPr>
    </w:p>
    <w:p w:rsidR="0039505E" w:rsidRPr="009B0395" w:rsidRDefault="0039505E" w:rsidP="005A1FB7">
      <w:pPr>
        <w:rPr>
          <w:rFonts w:ascii="Arial" w:hAnsi="Arial" w:cs="Arial"/>
        </w:rPr>
      </w:pPr>
    </w:p>
    <w:p w:rsidR="00BF1F1F" w:rsidRDefault="00BF1F1F" w:rsidP="005A1FB7">
      <w:pPr>
        <w:rPr>
          <w:rFonts w:ascii="Arial" w:hAnsi="Arial" w:cs="Arial"/>
          <w:b/>
        </w:rPr>
      </w:pPr>
      <w:r w:rsidRPr="009B0395">
        <w:rPr>
          <w:rFonts w:ascii="Arial" w:hAnsi="Arial" w:cs="Arial"/>
          <w:b/>
        </w:rPr>
        <w:t>Autorisation</w:t>
      </w:r>
    </w:p>
    <w:p w:rsidR="00BF1F1F" w:rsidRPr="009B0395" w:rsidRDefault="00BF1F1F" w:rsidP="005A1FB7">
      <w:pPr>
        <w:rPr>
          <w:rFonts w:ascii="Arial" w:hAnsi="Arial" w:cs="Arial"/>
          <w:b/>
        </w:rPr>
      </w:pPr>
    </w:p>
    <w:p w:rsidR="00BF1F1F" w:rsidRDefault="00BF1F1F" w:rsidP="005A1FB7">
      <w:pPr>
        <w:rPr>
          <w:rFonts w:ascii="Arial" w:hAnsi="Arial" w:cs="Arial"/>
        </w:rPr>
      </w:pPr>
      <w:r>
        <w:rPr>
          <w:rFonts w:ascii="Arial" w:hAnsi="Arial" w:cs="Arial"/>
        </w:rPr>
        <w:t>P</w:t>
      </w:r>
      <w:r w:rsidRPr="009B0395">
        <w:rPr>
          <w:rFonts w:ascii="Arial" w:hAnsi="Arial" w:cs="Arial"/>
        </w:rPr>
        <w:t>réalablement au transport des matières au LET</w:t>
      </w:r>
      <w:r>
        <w:rPr>
          <w:rFonts w:ascii="Arial" w:hAnsi="Arial" w:cs="Arial"/>
        </w:rPr>
        <w:t>, l</w:t>
      </w:r>
      <w:r w:rsidRPr="009B0395">
        <w:rPr>
          <w:rFonts w:ascii="Arial" w:hAnsi="Arial" w:cs="Arial"/>
        </w:rPr>
        <w:t xml:space="preserve"> ’autorisation écrite du représentant de la Ville d’Amos est obligatoire</w:t>
      </w:r>
      <w:r>
        <w:rPr>
          <w:rFonts w:ascii="Arial" w:hAnsi="Arial" w:cs="Arial"/>
        </w:rPr>
        <w:t>.</w:t>
      </w:r>
    </w:p>
    <w:p w:rsidR="00BF1F1F" w:rsidRDefault="00BF1F1F" w:rsidP="005A1FB7">
      <w:pPr>
        <w:rPr>
          <w:rFonts w:ascii="Arial" w:hAnsi="Arial" w:cs="Arial"/>
        </w:rPr>
      </w:pPr>
    </w:p>
    <w:p w:rsidR="0039505E" w:rsidRPr="009B0395" w:rsidRDefault="0039505E" w:rsidP="005A1FB7">
      <w:pPr>
        <w:rPr>
          <w:rFonts w:ascii="Arial" w:hAnsi="Arial" w:cs="Arial"/>
        </w:rPr>
      </w:pPr>
    </w:p>
    <w:p w:rsidR="00BF1F1F" w:rsidRDefault="00BF1F1F" w:rsidP="005A1FB7">
      <w:pPr>
        <w:rPr>
          <w:rFonts w:ascii="Arial" w:hAnsi="Arial" w:cs="Arial"/>
        </w:rPr>
      </w:pPr>
      <w:r w:rsidRPr="009B0395">
        <w:rPr>
          <w:rFonts w:ascii="Arial" w:hAnsi="Arial" w:cs="Arial"/>
        </w:rPr>
        <w:t>Autorisé</w:t>
      </w:r>
    </w:p>
    <w:p w:rsidR="00D13B5A" w:rsidRPr="009B0395" w:rsidRDefault="00D13B5A" w:rsidP="005A1FB7">
      <w:pPr>
        <w:rPr>
          <w:rFonts w:ascii="Arial" w:hAnsi="Arial" w:cs="Arial"/>
        </w:rPr>
      </w:pPr>
    </w:p>
    <w:p w:rsidR="00BF1F1F" w:rsidRPr="009B0395" w:rsidRDefault="00BF1F1F" w:rsidP="005A1FB7">
      <w:pPr>
        <w:rPr>
          <w:rFonts w:ascii="Arial" w:hAnsi="Arial" w:cs="Arial"/>
        </w:rPr>
      </w:pPr>
      <w:r w:rsidRPr="009B0395">
        <w:rPr>
          <w:rFonts w:ascii="Arial" w:hAnsi="Arial" w:cs="Arial"/>
        </w:rPr>
        <w:t>Signature : ____________________________</w:t>
      </w:r>
    </w:p>
    <w:p w:rsidR="00D13B5A" w:rsidRDefault="00D13B5A" w:rsidP="005A1FB7">
      <w:pPr>
        <w:rPr>
          <w:rFonts w:ascii="Arial" w:hAnsi="Arial" w:cs="Arial"/>
        </w:rPr>
      </w:pPr>
    </w:p>
    <w:p w:rsidR="00BF1F1F" w:rsidRPr="009B0395" w:rsidRDefault="00BF1F1F" w:rsidP="005A1FB7">
      <w:pPr>
        <w:rPr>
          <w:rFonts w:ascii="Arial" w:hAnsi="Arial" w:cs="Arial"/>
        </w:rPr>
      </w:pPr>
      <w:r w:rsidRPr="009B0395">
        <w:rPr>
          <w:rFonts w:ascii="Arial" w:hAnsi="Arial" w:cs="Arial"/>
        </w:rPr>
        <w:t>Date : __________________</w:t>
      </w: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F1F1F" w:rsidRDefault="00BF1F1F" w:rsidP="005A1FB7">
      <w:pPr>
        <w:rPr>
          <w:rFonts w:ascii="Arial" w:hAnsi="Arial" w:cs="Arial"/>
        </w:rPr>
        <w:sectPr w:rsidR="00BF1F1F" w:rsidSect="005A1FB7">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3" w:left="1440" w:header="708" w:footer="708" w:gutter="0"/>
          <w:cols w:space="708"/>
          <w:docGrid w:linePitch="360"/>
        </w:sectPr>
      </w:pPr>
    </w:p>
    <w:p w:rsidR="00BF1F1F" w:rsidRPr="005A1FB7" w:rsidRDefault="00066FEF" w:rsidP="005A1FB7">
      <w:pPr>
        <w:rPr>
          <w:rFonts w:ascii="Arial" w:hAnsi="Arial" w:cs="Arial"/>
          <w:b/>
          <w:caps/>
        </w:rPr>
      </w:pPr>
      <w:r>
        <w:rPr>
          <w:rFonts w:ascii="Arial" w:hAnsi="Arial" w:cs="Arial"/>
          <w:b/>
          <w:caps/>
        </w:rPr>
        <w:lastRenderedPageBreak/>
        <w:t>Contenants acceptÉ</w:t>
      </w:r>
      <w:r w:rsidR="00BF1F1F" w:rsidRPr="005A1FB7">
        <w:rPr>
          <w:rFonts w:ascii="Arial" w:hAnsi="Arial" w:cs="Arial"/>
          <w:b/>
          <w:caps/>
        </w:rPr>
        <w:t>s</w:t>
      </w:r>
    </w:p>
    <w:p w:rsidR="00BF1F1F" w:rsidRPr="009B0395" w:rsidRDefault="00BF1F1F" w:rsidP="005A1FB7">
      <w:pPr>
        <w:jc w:val="center"/>
        <w:rPr>
          <w:rFonts w:ascii="Arial" w:hAnsi="Arial" w:cs="Arial"/>
        </w:rPr>
      </w:pPr>
    </w:p>
    <w:p w:rsidR="00BF1F1F" w:rsidRDefault="00BF1F1F" w:rsidP="005A1FB7">
      <w:pPr>
        <w:jc w:val="both"/>
        <w:rPr>
          <w:rFonts w:ascii="Arial" w:hAnsi="Arial" w:cs="Arial"/>
        </w:rPr>
      </w:pPr>
      <w:r w:rsidRPr="009B0395">
        <w:rPr>
          <w:rFonts w:ascii="Arial" w:hAnsi="Arial" w:cs="Arial"/>
        </w:rPr>
        <w:t xml:space="preserve">Seuls les contenants </w:t>
      </w:r>
      <w:r w:rsidRPr="009B0395">
        <w:rPr>
          <w:rFonts w:ascii="Arial" w:hAnsi="Arial" w:cs="Arial"/>
          <w:b/>
        </w:rPr>
        <w:t>étanches</w:t>
      </w:r>
      <w:r w:rsidRPr="009B0395">
        <w:rPr>
          <w:rFonts w:ascii="Arial" w:hAnsi="Arial" w:cs="Arial"/>
        </w:rPr>
        <w:t xml:space="preserve"> identifiés clairement avec la mention « AMIANTE » sont acceptés. Tout matériau non identifié ou non emballé adéquatement sera refusé par le personnel du LET.</w:t>
      </w:r>
    </w:p>
    <w:p w:rsidR="00BF1F1F" w:rsidRPr="009B0395" w:rsidRDefault="00BF1F1F" w:rsidP="005A1FB7">
      <w:pPr>
        <w:rPr>
          <w:rFonts w:ascii="Arial" w:hAnsi="Arial" w:cs="Arial"/>
        </w:rPr>
      </w:pPr>
    </w:p>
    <w:p w:rsidR="00BF1F1F" w:rsidRPr="009B0395" w:rsidRDefault="00BF1F1F" w:rsidP="005A1FB7">
      <w:pPr>
        <w:jc w:val="both"/>
        <w:rPr>
          <w:rFonts w:ascii="Arial" w:hAnsi="Arial" w:cs="Arial"/>
        </w:rPr>
      </w:pPr>
      <w:r w:rsidRPr="009B0395">
        <w:rPr>
          <w:rFonts w:ascii="Arial" w:hAnsi="Arial" w:cs="Arial"/>
        </w:rPr>
        <w:t>Le contenant doit porter la mention « AMIANTE » en grosses lettres d’au moins 7,5 centimètres (3 pouces) de hauteur, avec une étiquette ou une encre permanente.</w:t>
      </w:r>
    </w:p>
    <w:p w:rsidR="00BF1F1F" w:rsidRPr="009B0395" w:rsidRDefault="00BF1F1F" w:rsidP="005A1FB7">
      <w:pPr>
        <w:rPr>
          <w:rFonts w:ascii="Arial" w:hAnsi="Arial" w:cs="Arial"/>
        </w:rPr>
      </w:pPr>
    </w:p>
    <w:p w:rsidR="00BF1F1F" w:rsidRPr="00EC2394" w:rsidRDefault="00BF1F1F" w:rsidP="005A1FB7">
      <w:pPr>
        <w:rPr>
          <w:rFonts w:ascii="Arial" w:hAnsi="Arial" w:cs="Arial"/>
          <w:b/>
        </w:rPr>
      </w:pPr>
      <w:r w:rsidRPr="00EC2394">
        <w:rPr>
          <w:rFonts w:ascii="Arial" w:hAnsi="Arial" w:cs="Arial"/>
          <w:b/>
        </w:rPr>
        <w:t>Les contenants acceptés sont :</w:t>
      </w:r>
    </w:p>
    <w:p w:rsidR="005A1FB7" w:rsidRPr="009B0395" w:rsidRDefault="005A1FB7" w:rsidP="005A1FB7">
      <w:pPr>
        <w:rPr>
          <w:rFonts w:ascii="Arial" w:hAnsi="Arial" w:cs="Arial"/>
        </w:rPr>
      </w:pPr>
    </w:p>
    <w:p w:rsidR="00BF1F1F" w:rsidRPr="009B0395" w:rsidRDefault="00BF1F1F" w:rsidP="005A1FB7">
      <w:pPr>
        <w:pStyle w:val="Paragraphedeliste"/>
        <w:numPr>
          <w:ilvl w:val="0"/>
          <w:numId w:val="1"/>
        </w:numPr>
        <w:spacing w:after="0" w:line="240" w:lineRule="auto"/>
        <w:ind w:left="540" w:hanging="540"/>
        <w:jc w:val="both"/>
        <w:rPr>
          <w:rFonts w:ascii="Arial" w:hAnsi="Arial" w:cs="Arial"/>
          <w:sz w:val="24"/>
          <w:szCs w:val="24"/>
        </w:rPr>
      </w:pPr>
      <w:r w:rsidRPr="009B0395">
        <w:rPr>
          <w:rFonts w:ascii="Arial" w:hAnsi="Arial" w:cs="Arial"/>
          <w:sz w:val="24"/>
          <w:szCs w:val="24"/>
        </w:rPr>
        <w:t>Sacs en plastique épais et robuste</w:t>
      </w:r>
      <w:r>
        <w:rPr>
          <w:rFonts w:ascii="Arial" w:hAnsi="Arial" w:cs="Arial"/>
          <w:sz w:val="24"/>
          <w:szCs w:val="24"/>
        </w:rPr>
        <w:t>s</w:t>
      </w:r>
      <w:r w:rsidRPr="009B0395">
        <w:rPr>
          <w:rFonts w:ascii="Arial" w:hAnsi="Arial" w:cs="Arial"/>
          <w:sz w:val="24"/>
          <w:szCs w:val="24"/>
        </w:rPr>
        <w:t>. Des sacs de plastique robuste</w:t>
      </w:r>
      <w:r>
        <w:rPr>
          <w:rFonts w:ascii="Arial" w:hAnsi="Arial" w:cs="Arial"/>
          <w:sz w:val="24"/>
          <w:szCs w:val="24"/>
        </w:rPr>
        <w:t>s</w:t>
      </w:r>
      <w:r w:rsidRPr="009B0395">
        <w:rPr>
          <w:rFonts w:ascii="Arial" w:hAnsi="Arial" w:cs="Arial"/>
          <w:sz w:val="24"/>
          <w:szCs w:val="24"/>
        </w:rPr>
        <w:t xml:space="preserve"> spécifiquement conçus à cet effet sont vendus, entre autres, chez Équipements </w:t>
      </w:r>
      <w:proofErr w:type="spellStart"/>
      <w:r w:rsidRPr="009B0395">
        <w:rPr>
          <w:rFonts w:ascii="Arial" w:hAnsi="Arial" w:cs="Arial"/>
          <w:sz w:val="24"/>
          <w:szCs w:val="24"/>
        </w:rPr>
        <w:t>Protek</w:t>
      </w:r>
      <w:proofErr w:type="spellEnd"/>
      <w:r w:rsidRPr="009B0395">
        <w:rPr>
          <w:rFonts w:ascii="Arial" w:hAnsi="Arial" w:cs="Arial"/>
          <w:sz w:val="24"/>
          <w:szCs w:val="24"/>
        </w:rPr>
        <w:t xml:space="preserve"> et SPI Santé et sécurité. Il n’est pas obligatoire d’utiliser un sac spécifiquement conçu à cette fin, à condition que le sac </w:t>
      </w:r>
      <w:r w:rsidR="00066FEF">
        <w:rPr>
          <w:rFonts w:ascii="Arial" w:hAnsi="Arial" w:cs="Arial"/>
          <w:sz w:val="24"/>
          <w:szCs w:val="24"/>
        </w:rPr>
        <w:t>utilisé soit étanche et robuste.</w:t>
      </w:r>
    </w:p>
    <w:p w:rsidR="00BF1F1F" w:rsidRPr="009B0395" w:rsidRDefault="00BF1F1F" w:rsidP="005A1FB7">
      <w:pPr>
        <w:pStyle w:val="Paragraphedeliste"/>
        <w:spacing w:after="0" w:line="240" w:lineRule="auto"/>
        <w:ind w:left="540" w:hanging="540"/>
        <w:jc w:val="both"/>
        <w:rPr>
          <w:rFonts w:ascii="Arial" w:hAnsi="Arial" w:cs="Arial"/>
          <w:sz w:val="24"/>
          <w:szCs w:val="24"/>
        </w:rPr>
      </w:pPr>
    </w:p>
    <w:p w:rsidR="00BF1F1F" w:rsidRPr="009B0395" w:rsidRDefault="00BF1F1F" w:rsidP="005A1FB7">
      <w:pPr>
        <w:pStyle w:val="Paragraphedeliste"/>
        <w:numPr>
          <w:ilvl w:val="0"/>
          <w:numId w:val="1"/>
        </w:numPr>
        <w:spacing w:after="0" w:line="240" w:lineRule="auto"/>
        <w:ind w:left="540" w:hanging="540"/>
        <w:jc w:val="both"/>
        <w:rPr>
          <w:rFonts w:ascii="Arial" w:hAnsi="Arial" w:cs="Arial"/>
          <w:sz w:val="24"/>
          <w:szCs w:val="24"/>
        </w:rPr>
      </w:pPr>
      <w:r w:rsidRPr="009B0395">
        <w:rPr>
          <w:rFonts w:ascii="Arial" w:hAnsi="Arial" w:cs="Arial"/>
          <w:sz w:val="24"/>
          <w:szCs w:val="24"/>
        </w:rPr>
        <w:t>Boîte de carton rigide, dont toutes les ouvertures sont fermées de façon étanche avec du ruban adhésif</w:t>
      </w:r>
      <w:r w:rsidR="00066FEF">
        <w:rPr>
          <w:rFonts w:ascii="Arial" w:hAnsi="Arial" w:cs="Arial"/>
          <w:sz w:val="24"/>
          <w:szCs w:val="24"/>
        </w:rPr>
        <w:t xml:space="preserve"> robuste.</w:t>
      </w:r>
    </w:p>
    <w:p w:rsidR="00BF1F1F" w:rsidRPr="009B0395" w:rsidRDefault="00BF1F1F" w:rsidP="005A1FB7">
      <w:pPr>
        <w:pStyle w:val="Paragraphedeliste"/>
        <w:spacing w:after="0" w:line="240" w:lineRule="auto"/>
        <w:ind w:left="540" w:hanging="540"/>
        <w:jc w:val="both"/>
        <w:rPr>
          <w:rFonts w:ascii="Arial" w:hAnsi="Arial" w:cs="Arial"/>
          <w:sz w:val="24"/>
          <w:szCs w:val="24"/>
        </w:rPr>
      </w:pPr>
    </w:p>
    <w:p w:rsidR="00BF1F1F" w:rsidRDefault="00BF1F1F" w:rsidP="005A1FB7">
      <w:pPr>
        <w:pStyle w:val="Paragraphedeliste"/>
        <w:numPr>
          <w:ilvl w:val="0"/>
          <w:numId w:val="1"/>
        </w:numPr>
        <w:spacing w:after="0" w:line="240" w:lineRule="auto"/>
        <w:ind w:left="540" w:hanging="540"/>
        <w:jc w:val="both"/>
        <w:rPr>
          <w:rFonts w:ascii="Arial" w:hAnsi="Arial" w:cs="Arial"/>
          <w:sz w:val="24"/>
          <w:szCs w:val="24"/>
        </w:rPr>
      </w:pPr>
      <w:r w:rsidRPr="009B0395">
        <w:rPr>
          <w:rFonts w:ascii="Arial" w:hAnsi="Arial" w:cs="Arial"/>
          <w:sz w:val="24"/>
          <w:szCs w:val="24"/>
        </w:rPr>
        <w:t>Baril ou chaudière fermé</w:t>
      </w:r>
      <w:r w:rsidR="00BB296A">
        <w:rPr>
          <w:rFonts w:ascii="Arial" w:hAnsi="Arial" w:cs="Arial"/>
          <w:sz w:val="24"/>
          <w:szCs w:val="24"/>
        </w:rPr>
        <w:t xml:space="preserve">s </w:t>
      </w:r>
      <w:r w:rsidR="00066FEF">
        <w:rPr>
          <w:rFonts w:ascii="Arial" w:hAnsi="Arial" w:cs="Arial"/>
          <w:sz w:val="24"/>
          <w:szCs w:val="24"/>
        </w:rPr>
        <w:t>de façon étanche.</w:t>
      </w:r>
    </w:p>
    <w:p w:rsidR="00066FEF" w:rsidRPr="00066FEF" w:rsidRDefault="00066FEF" w:rsidP="00066FEF">
      <w:pPr>
        <w:pStyle w:val="Paragraphedeliste"/>
        <w:rPr>
          <w:rFonts w:ascii="Arial" w:hAnsi="Arial" w:cs="Arial"/>
          <w:sz w:val="24"/>
          <w:szCs w:val="24"/>
        </w:rPr>
      </w:pPr>
    </w:p>
    <w:p w:rsidR="00066FEF" w:rsidRPr="00066FEF" w:rsidRDefault="00066FEF" w:rsidP="00066FEF">
      <w:pPr>
        <w:pStyle w:val="Paragraphedeliste"/>
        <w:numPr>
          <w:ilvl w:val="0"/>
          <w:numId w:val="1"/>
        </w:numPr>
        <w:ind w:left="360"/>
        <w:rPr>
          <w:rFonts w:ascii="Arial" w:hAnsi="Arial" w:cs="Arial"/>
        </w:rPr>
      </w:pPr>
      <w:r w:rsidRPr="00066FEF">
        <w:rPr>
          <w:rFonts w:ascii="Arial" w:hAnsi="Arial" w:cs="Arial"/>
        </w:rPr>
        <w:t>Toile tissée robuste, dont toutes les extrémités sont repliées et superposées de façon é</w:t>
      </w:r>
      <w:r w:rsidR="00A23CB9">
        <w:rPr>
          <w:rFonts w:ascii="Arial" w:hAnsi="Arial" w:cs="Arial"/>
        </w:rPr>
        <w:t>tanche sur les matières qu’elle emballe</w:t>
      </w:r>
      <w:r w:rsidRPr="00066FEF">
        <w:rPr>
          <w:rFonts w:ascii="Arial" w:hAnsi="Arial" w:cs="Arial"/>
        </w:rPr>
        <w:t>, le tout ficelé avec de la corde et solidement attaché. Aucune ouverture ne doit permettre au contenu de s’en échapper.</w:t>
      </w:r>
    </w:p>
    <w:p w:rsidR="00066FEF" w:rsidRPr="009B0395" w:rsidRDefault="00066FEF" w:rsidP="00066FEF">
      <w:pPr>
        <w:pStyle w:val="Paragraphedeliste"/>
        <w:spacing w:after="0" w:line="240" w:lineRule="auto"/>
        <w:ind w:left="540"/>
        <w:jc w:val="both"/>
        <w:rPr>
          <w:rFonts w:ascii="Arial" w:hAnsi="Arial" w:cs="Arial"/>
          <w:sz w:val="24"/>
          <w:szCs w:val="24"/>
        </w:rPr>
      </w:pPr>
    </w:p>
    <w:p w:rsidR="00BF1F1F" w:rsidRPr="009B0395" w:rsidRDefault="00BF1F1F" w:rsidP="005A1FB7">
      <w:pPr>
        <w:pStyle w:val="Paragraphedeliste"/>
        <w:spacing w:after="0" w:line="240" w:lineRule="auto"/>
        <w:ind w:left="540" w:hanging="540"/>
        <w:jc w:val="both"/>
        <w:rPr>
          <w:rFonts w:ascii="Arial" w:hAnsi="Arial" w:cs="Arial"/>
          <w:sz w:val="24"/>
          <w:szCs w:val="24"/>
        </w:rPr>
      </w:pP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5A1FB7" w:rsidRDefault="005A1FB7" w:rsidP="005A1FB7">
      <w:pPr>
        <w:rPr>
          <w:rFonts w:ascii="Arial" w:hAnsi="Arial" w:cs="Arial"/>
        </w:rPr>
        <w:sectPr w:rsidR="005A1FB7" w:rsidSect="005A1FB7">
          <w:pgSz w:w="12240" w:h="15840"/>
          <w:pgMar w:top="1440" w:right="1260" w:bottom="1443" w:left="1170" w:header="708" w:footer="708" w:gutter="0"/>
          <w:cols w:space="708"/>
          <w:titlePg/>
          <w:docGrid w:linePitch="360"/>
        </w:sectPr>
      </w:pPr>
    </w:p>
    <w:p w:rsidR="00BF1F1F" w:rsidRPr="009B0395" w:rsidRDefault="00BF1F1F" w:rsidP="005A1FB7">
      <w:pPr>
        <w:rPr>
          <w:rFonts w:ascii="Arial" w:hAnsi="Arial" w:cs="Arial"/>
        </w:rPr>
      </w:pPr>
    </w:p>
    <w:p w:rsidR="00BF1F1F" w:rsidRPr="005A1FB7" w:rsidRDefault="00BF1F1F" w:rsidP="005A1FB7">
      <w:pPr>
        <w:rPr>
          <w:rFonts w:ascii="Arial" w:hAnsi="Arial" w:cs="Arial"/>
          <w:b/>
          <w:caps/>
        </w:rPr>
      </w:pPr>
      <w:r w:rsidRPr="005A1FB7">
        <w:rPr>
          <w:rFonts w:ascii="Arial" w:hAnsi="Arial" w:cs="Arial"/>
          <w:b/>
          <w:caps/>
        </w:rPr>
        <w:t>Proc</w:t>
      </w:r>
      <w:r w:rsidR="00BB296A">
        <w:rPr>
          <w:rFonts w:ascii="Arial" w:hAnsi="Arial" w:cs="Arial"/>
          <w:b/>
          <w:caps/>
        </w:rPr>
        <w:t>É</w:t>
      </w:r>
      <w:r w:rsidRPr="005A1FB7">
        <w:rPr>
          <w:rFonts w:ascii="Arial" w:hAnsi="Arial" w:cs="Arial"/>
          <w:b/>
          <w:caps/>
        </w:rPr>
        <w:t>dure pour le transporteur</w:t>
      </w:r>
    </w:p>
    <w:p w:rsidR="00BF1F1F" w:rsidRPr="009B0395" w:rsidRDefault="00BF1F1F" w:rsidP="005A1FB7">
      <w:pPr>
        <w:rPr>
          <w:rFonts w:ascii="Arial" w:hAnsi="Arial" w:cs="Arial"/>
        </w:rPr>
      </w:pPr>
    </w:p>
    <w:p w:rsidR="00BF1F1F" w:rsidRPr="009B0395" w:rsidRDefault="00BF1F1F" w:rsidP="00157A4E">
      <w:pPr>
        <w:pStyle w:val="Paragraphedeliste"/>
        <w:numPr>
          <w:ilvl w:val="0"/>
          <w:numId w:val="2"/>
        </w:numPr>
        <w:spacing w:after="0" w:line="240" w:lineRule="auto"/>
        <w:ind w:left="630" w:hanging="630"/>
        <w:jc w:val="both"/>
        <w:rPr>
          <w:rFonts w:ascii="Arial" w:hAnsi="Arial" w:cs="Arial"/>
          <w:sz w:val="24"/>
          <w:szCs w:val="24"/>
        </w:rPr>
      </w:pPr>
      <w:r w:rsidRPr="009B0395">
        <w:rPr>
          <w:rFonts w:ascii="Arial" w:hAnsi="Arial" w:cs="Arial"/>
          <w:sz w:val="24"/>
          <w:szCs w:val="24"/>
        </w:rPr>
        <w:t>Le transporteur doit avoir obtenu la confirmation d’autorisation du représentant de la Ville d’Amos avant de transporter ses matières au</w:t>
      </w:r>
      <w:r w:rsidR="00157A4E">
        <w:rPr>
          <w:rFonts w:ascii="Arial" w:hAnsi="Arial" w:cs="Arial"/>
          <w:sz w:val="24"/>
          <w:szCs w:val="24"/>
        </w:rPr>
        <w:t xml:space="preserve"> site du</w:t>
      </w:r>
      <w:r w:rsidR="00EC2394">
        <w:rPr>
          <w:rFonts w:ascii="Arial" w:hAnsi="Arial" w:cs="Arial"/>
          <w:sz w:val="24"/>
          <w:szCs w:val="24"/>
        </w:rPr>
        <w:t xml:space="preserve"> LET</w:t>
      </w:r>
      <w:r w:rsidRPr="009B0395">
        <w:rPr>
          <w:rFonts w:ascii="Arial" w:hAnsi="Arial" w:cs="Arial"/>
          <w:sz w:val="24"/>
          <w:szCs w:val="24"/>
        </w:rPr>
        <w:t xml:space="preserve"> sinon</w:t>
      </w:r>
      <w:r w:rsidR="00EC2394">
        <w:rPr>
          <w:rFonts w:ascii="Arial" w:hAnsi="Arial" w:cs="Arial"/>
          <w:sz w:val="24"/>
          <w:szCs w:val="24"/>
        </w:rPr>
        <w:t>,</w:t>
      </w:r>
      <w:r w:rsidRPr="009B0395">
        <w:rPr>
          <w:rFonts w:ascii="Arial" w:hAnsi="Arial" w:cs="Arial"/>
          <w:sz w:val="24"/>
          <w:szCs w:val="24"/>
        </w:rPr>
        <w:t xml:space="preserve"> l’accès lui sera refusé.</w:t>
      </w:r>
    </w:p>
    <w:p w:rsidR="00BF1F1F" w:rsidRPr="009B0395" w:rsidRDefault="00BF1F1F" w:rsidP="005A1FB7">
      <w:pPr>
        <w:pStyle w:val="Paragraphedeliste"/>
        <w:spacing w:after="0" w:line="240" w:lineRule="auto"/>
        <w:ind w:left="630" w:hanging="630"/>
        <w:rPr>
          <w:rFonts w:ascii="Arial" w:hAnsi="Arial" w:cs="Arial"/>
          <w:sz w:val="24"/>
          <w:szCs w:val="24"/>
        </w:rPr>
      </w:pPr>
    </w:p>
    <w:p w:rsidR="00BF1F1F" w:rsidRPr="009B0395" w:rsidRDefault="00BF1F1F" w:rsidP="00157A4E">
      <w:pPr>
        <w:pStyle w:val="Paragraphedeliste"/>
        <w:numPr>
          <w:ilvl w:val="0"/>
          <w:numId w:val="2"/>
        </w:numPr>
        <w:spacing w:after="0" w:line="240" w:lineRule="auto"/>
        <w:ind w:left="630" w:hanging="630"/>
        <w:jc w:val="both"/>
        <w:rPr>
          <w:rFonts w:ascii="Arial" w:hAnsi="Arial" w:cs="Arial"/>
          <w:sz w:val="24"/>
          <w:szCs w:val="24"/>
        </w:rPr>
      </w:pPr>
      <w:r w:rsidRPr="009B0395">
        <w:rPr>
          <w:rFonts w:ascii="Arial" w:hAnsi="Arial" w:cs="Arial"/>
          <w:sz w:val="24"/>
          <w:szCs w:val="24"/>
        </w:rPr>
        <w:t>Dès son arrivée sur le site, le transporteur doit déclarer la présence d’am</w:t>
      </w:r>
      <w:r w:rsidR="00157A4E">
        <w:rPr>
          <w:rFonts w:ascii="Arial" w:hAnsi="Arial" w:cs="Arial"/>
          <w:sz w:val="24"/>
          <w:szCs w:val="24"/>
        </w:rPr>
        <w:t>iante dans les matières amenées</w:t>
      </w:r>
      <w:r w:rsidRPr="009B0395">
        <w:rPr>
          <w:rFonts w:ascii="Arial" w:hAnsi="Arial" w:cs="Arial"/>
          <w:sz w:val="24"/>
          <w:szCs w:val="24"/>
        </w:rPr>
        <w:t xml:space="preserve"> au préposé du poste de pesée.</w:t>
      </w:r>
    </w:p>
    <w:p w:rsidR="00BF1F1F" w:rsidRPr="009B0395" w:rsidRDefault="00BF1F1F" w:rsidP="00157A4E">
      <w:pPr>
        <w:pStyle w:val="Paragraphedeliste"/>
        <w:spacing w:after="0" w:line="240" w:lineRule="auto"/>
        <w:ind w:left="630" w:hanging="630"/>
        <w:jc w:val="both"/>
        <w:rPr>
          <w:rFonts w:ascii="Arial" w:hAnsi="Arial" w:cs="Arial"/>
          <w:sz w:val="24"/>
          <w:szCs w:val="24"/>
        </w:rPr>
      </w:pPr>
    </w:p>
    <w:p w:rsidR="00BF1F1F" w:rsidRPr="009B0395" w:rsidRDefault="00BF1F1F" w:rsidP="00157A4E">
      <w:pPr>
        <w:pStyle w:val="Paragraphedeliste"/>
        <w:numPr>
          <w:ilvl w:val="0"/>
          <w:numId w:val="2"/>
        </w:numPr>
        <w:spacing w:after="0" w:line="240" w:lineRule="auto"/>
        <w:ind w:left="630" w:hanging="630"/>
        <w:jc w:val="both"/>
        <w:rPr>
          <w:rFonts w:ascii="Arial" w:hAnsi="Arial" w:cs="Arial"/>
          <w:sz w:val="24"/>
          <w:szCs w:val="24"/>
        </w:rPr>
      </w:pPr>
      <w:r w:rsidRPr="009B0395">
        <w:rPr>
          <w:rFonts w:ascii="Arial" w:hAnsi="Arial" w:cs="Arial"/>
          <w:sz w:val="24"/>
          <w:szCs w:val="24"/>
        </w:rPr>
        <w:t xml:space="preserve">Le contenant étanche </w:t>
      </w:r>
      <w:r w:rsidR="00157A4E">
        <w:rPr>
          <w:rFonts w:ascii="Arial" w:hAnsi="Arial" w:cs="Arial"/>
          <w:sz w:val="24"/>
          <w:szCs w:val="24"/>
        </w:rPr>
        <w:t>ainsi que l’étiquetage conforme doivent</w:t>
      </w:r>
      <w:r w:rsidRPr="009B0395">
        <w:rPr>
          <w:rFonts w:ascii="Arial" w:hAnsi="Arial" w:cs="Arial"/>
          <w:sz w:val="24"/>
          <w:szCs w:val="24"/>
        </w:rPr>
        <w:t xml:space="preserve"> être intact</w:t>
      </w:r>
      <w:r w:rsidR="00157A4E">
        <w:rPr>
          <w:rFonts w:ascii="Arial" w:hAnsi="Arial" w:cs="Arial"/>
          <w:sz w:val="24"/>
          <w:szCs w:val="24"/>
        </w:rPr>
        <w:t>s</w:t>
      </w:r>
      <w:r w:rsidRPr="009B0395">
        <w:rPr>
          <w:rFonts w:ascii="Arial" w:hAnsi="Arial" w:cs="Arial"/>
          <w:sz w:val="24"/>
          <w:szCs w:val="24"/>
        </w:rPr>
        <w:t xml:space="preserve"> à l’arrivée au LET. Les matières doivent être emballées dans les contenants étanches acceptés.</w:t>
      </w:r>
    </w:p>
    <w:p w:rsidR="00BF1F1F" w:rsidRPr="009B0395" w:rsidRDefault="00BF1F1F" w:rsidP="00157A4E">
      <w:pPr>
        <w:pStyle w:val="Paragraphedeliste"/>
        <w:spacing w:after="0" w:line="240" w:lineRule="auto"/>
        <w:ind w:left="630" w:hanging="630"/>
        <w:jc w:val="both"/>
        <w:rPr>
          <w:rFonts w:ascii="Arial" w:hAnsi="Arial" w:cs="Arial"/>
          <w:sz w:val="24"/>
          <w:szCs w:val="24"/>
        </w:rPr>
      </w:pPr>
    </w:p>
    <w:p w:rsidR="00BF1F1F" w:rsidRPr="009B0395" w:rsidRDefault="00BF1F1F" w:rsidP="00157A4E">
      <w:pPr>
        <w:pStyle w:val="Paragraphedeliste"/>
        <w:numPr>
          <w:ilvl w:val="0"/>
          <w:numId w:val="2"/>
        </w:numPr>
        <w:spacing w:after="0" w:line="240" w:lineRule="auto"/>
        <w:ind w:left="630" w:hanging="630"/>
        <w:jc w:val="both"/>
        <w:rPr>
          <w:rFonts w:ascii="Arial" w:hAnsi="Arial" w:cs="Arial"/>
          <w:sz w:val="24"/>
          <w:szCs w:val="24"/>
        </w:rPr>
      </w:pPr>
      <w:r w:rsidRPr="009B0395">
        <w:rPr>
          <w:rFonts w:ascii="Arial" w:hAnsi="Arial" w:cs="Arial"/>
          <w:sz w:val="24"/>
          <w:szCs w:val="24"/>
        </w:rPr>
        <w:t xml:space="preserve">Le transporteur </w:t>
      </w:r>
      <w:r w:rsidRPr="00157A4E">
        <w:rPr>
          <w:rFonts w:ascii="Arial" w:hAnsi="Arial" w:cs="Arial"/>
          <w:b/>
          <w:sz w:val="24"/>
          <w:szCs w:val="24"/>
        </w:rPr>
        <w:t>doit attendre les instructions avant de décharger</w:t>
      </w:r>
      <w:r w:rsidRPr="009B0395">
        <w:rPr>
          <w:rFonts w:ascii="Arial" w:hAnsi="Arial" w:cs="Arial"/>
          <w:sz w:val="24"/>
          <w:szCs w:val="24"/>
        </w:rPr>
        <w:t xml:space="preserve"> les matières à l’endroit </w:t>
      </w:r>
      <w:r w:rsidR="00157A4E">
        <w:rPr>
          <w:rFonts w:ascii="Arial" w:hAnsi="Arial" w:cs="Arial"/>
          <w:sz w:val="24"/>
          <w:szCs w:val="24"/>
        </w:rPr>
        <w:t>indiqué par le personnel du LET</w:t>
      </w:r>
      <w:r w:rsidRPr="009B0395">
        <w:rPr>
          <w:rFonts w:ascii="Arial" w:hAnsi="Arial" w:cs="Arial"/>
          <w:sz w:val="24"/>
          <w:szCs w:val="24"/>
        </w:rPr>
        <w:t xml:space="preserve"> sur la zone d’enfouissement.</w:t>
      </w:r>
    </w:p>
    <w:p w:rsidR="00BF1F1F" w:rsidRPr="009B0395" w:rsidRDefault="00BF1F1F" w:rsidP="00157A4E">
      <w:pPr>
        <w:pStyle w:val="Paragraphedeliste"/>
        <w:spacing w:after="0" w:line="240" w:lineRule="auto"/>
        <w:ind w:left="630" w:hanging="630"/>
        <w:jc w:val="both"/>
        <w:rPr>
          <w:rFonts w:ascii="Arial" w:hAnsi="Arial" w:cs="Arial"/>
          <w:sz w:val="24"/>
          <w:szCs w:val="24"/>
        </w:rPr>
      </w:pPr>
    </w:p>
    <w:p w:rsidR="00BF1F1F" w:rsidRPr="009B0395" w:rsidRDefault="00BF1F1F" w:rsidP="00157A4E">
      <w:pPr>
        <w:pStyle w:val="Paragraphedeliste"/>
        <w:numPr>
          <w:ilvl w:val="0"/>
          <w:numId w:val="2"/>
        </w:numPr>
        <w:spacing w:after="0" w:line="240" w:lineRule="auto"/>
        <w:ind w:left="630" w:hanging="630"/>
        <w:jc w:val="both"/>
        <w:rPr>
          <w:rFonts w:ascii="Arial" w:hAnsi="Arial" w:cs="Arial"/>
          <w:sz w:val="24"/>
          <w:szCs w:val="24"/>
        </w:rPr>
      </w:pPr>
      <w:r w:rsidRPr="009B0395">
        <w:rPr>
          <w:rFonts w:ascii="Arial" w:hAnsi="Arial" w:cs="Arial"/>
          <w:sz w:val="24"/>
          <w:szCs w:val="24"/>
        </w:rPr>
        <w:t>Le déchargement doit se faire de façon à ne pas endommager le contenant étanche dans lequel sont placées les matières contenant de l’amiante.</w:t>
      </w:r>
    </w:p>
    <w:p w:rsidR="00BF1F1F" w:rsidRDefault="00BF1F1F" w:rsidP="00157A4E">
      <w:pPr>
        <w:ind w:left="630" w:hanging="630"/>
        <w:jc w:val="both"/>
        <w:rPr>
          <w:rFonts w:ascii="Arial" w:hAnsi="Arial" w:cs="Arial"/>
        </w:rPr>
      </w:pPr>
    </w:p>
    <w:p w:rsidR="00EC2394" w:rsidRDefault="00EC2394" w:rsidP="00157A4E">
      <w:pPr>
        <w:ind w:left="630" w:hanging="630"/>
        <w:jc w:val="both"/>
        <w:rPr>
          <w:rFonts w:ascii="Arial" w:hAnsi="Arial" w:cs="Arial"/>
        </w:rPr>
      </w:pPr>
    </w:p>
    <w:p w:rsidR="00EC2394" w:rsidRDefault="00EC2394" w:rsidP="00157A4E">
      <w:pPr>
        <w:ind w:left="630" w:hanging="630"/>
        <w:jc w:val="both"/>
        <w:rPr>
          <w:rFonts w:ascii="Arial" w:hAnsi="Arial" w:cs="Arial"/>
        </w:rPr>
      </w:pPr>
    </w:p>
    <w:p w:rsidR="00EC2394" w:rsidRPr="009B0395" w:rsidRDefault="00EC2394" w:rsidP="00157A4E">
      <w:pPr>
        <w:ind w:left="630" w:hanging="630"/>
        <w:jc w:val="both"/>
        <w:rPr>
          <w:rFonts w:ascii="Arial" w:hAnsi="Arial" w:cs="Arial"/>
        </w:rPr>
      </w:pPr>
    </w:p>
    <w:p w:rsidR="00BF1F1F" w:rsidRPr="009B0395" w:rsidRDefault="00BF1F1F" w:rsidP="00157A4E">
      <w:pPr>
        <w:ind w:left="630" w:hanging="630"/>
        <w:jc w:val="both"/>
        <w:rPr>
          <w:rFonts w:ascii="Arial" w:hAnsi="Arial" w:cs="Arial"/>
        </w:rPr>
      </w:pPr>
      <w:r w:rsidRPr="009B0395">
        <w:rPr>
          <w:rFonts w:ascii="Arial" w:hAnsi="Arial" w:cs="Arial"/>
        </w:rPr>
        <w:t xml:space="preserve">󠄀 </w:t>
      </w:r>
      <w:r w:rsidR="005A1FB7">
        <w:rPr>
          <w:rFonts w:ascii="Arial" w:hAnsi="Arial" w:cs="Arial"/>
        </w:rPr>
        <w:tab/>
      </w:r>
      <w:r w:rsidRPr="009B0395">
        <w:rPr>
          <w:rFonts w:ascii="Arial" w:hAnsi="Arial" w:cs="Arial"/>
        </w:rPr>
        <w:t>J’ai pris connaissance des directives de la présente procédure et je m’engage à les respecter et à les faire respecter par les personnes qui seront mandatées pour le transport.</w:t>
      </w: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73036" w:rsidRDefault="00BF1F1F" w:rsidP="005A1FB7">
      <w:pPr>
        <w:rPr>
          <w:rFonts w:ascii="Arial" w:hAnsi="Arial" w:cs="Arial"/>
        </w:rPr>
      </w:pPr>
      <w:r w:rsidRPr="009B0395">
        <w:rPr>
          <w:rFonts w:ascii="Arial" w:hAnsi="Arial" w:cs="Arial"/>
        </w:rPr>
        <w:t>_____________________________</w:t>
      </w:r>
      <w:r w:rsidR="00B73036">
        <w:rPr>
          <w:rFonts w:ascii="Arial" w:hAnsi="Arial" w:cs="Arial"/>
        </w:rPr>
        <w:t>_______</w:t>
      </w:r>
      <w:r w:rsidRPr="009B0395">
        <w:rPr>
          <w:rFonts w:ascii="Arial" w:hAnsi="Arial" w:cs="Arial"/>
        </w:rPr>
        <w:t xml:space="preserve">            __________________</w:t>
      </w:r>
      <w:r w:rsidR="00B73036">
        <w:rPr>
          <w:rFonts w:ascii="Arial" w:hAnsi="Arial" w:cs="Arial"/>
        </w:rPr>
        <w:t xml:space="preserve">_____________        </w:t>
      </w:r>
    </w:p>
    <w:p w:rsidR="00B73036" w:rsidRDefault="00BF1F1F" w:rsidP="00B73036">
      <w:pPr>
        <w:rPr>
          <w:rFonts w:ascii="Arial" w:hAnsi="Arial" w:cs="Arial"/>
        </w:rPr>
      </w:pPr>
      <w:r w:rsidRPr="009B0395">
        <w:rPr>
          <w:rFonts w:ascii="Arial" w:hAnsi="Arial" w:cs="Arial"/>
        </w:rPr>
        <w:t xml:space="preserve">Nom (lettres </w:t>
      </w:r>
      <w:proofErr w:type="gramStart"/>
      <w:r w:rsidRPr="009B0395">
        <w:rPr>
          <w:rFonts w:ascii="Arial" w:hAnsi="Arial" w:cs="Arial"/>
        </w:rPr>
        <w:t>moulées)</w:t>
      </w:r>
      <w:r w:rsidR="00B73036">
        <w:rPr>
          <w:rFonts w:ascii="Arial" w:hAnsi="Arial" w:cs="Arial"/>
        </w:rPr>
        <w:t xml:space="preserve"> </w:t>
      </w:r>
      <w:r w:rsidRPr="009B0395">
        <w:rPr>
          <w:rFonts w:ascii="Arial" w:hAnsi="Arial" w:cs="Arial"/>
        </w:rPr>
        <w:t xml:space="preserve">  </w:t>
      </w:r>
      <w:proofErr w:type="gramEnd"/>
      <w:r w:rsidRPr="009B0395">
        <w:rPr>
          <w:rFonts w:ascii="Arial" w:hAnsi="Arial" w:cs="Arial"/>
        </w:rPr>
        <w:t xml:space="preserve">                   </w:t>
      </w:r>
      <w:r w:rsidR="00B73036">
        <w:rPr>
          <w:rFonts w:ascii="Arial" w:hAnsi="Arial" w:cs="Arial"/>
        </w:rPr>
        <w:t xml:space="preserve">                            </w:t>
      </w:r>
      <w:r w:rsidRPr="009B0395">
        <w:rPr>
          <w:rFonts w:ascii="Arial" w:hAnsi="Arial" w:cs="Arial"/>
        </w:rPr>
        <w:t xml:space="preserve">Signature                                                                              </w:t>
      </w:r>
    </w:p>
    <w:p w:rsidR="00B73036" w:rsidRDefault="00B73036" w:rsidP="00B73036">
      <w:pPr>
        <w:rPr>
          <w:rFonts w:ascii="Arial" w:hAnsi="Arial" w:cs="Arial"/>
        </w:rPr>
      </w:pPr>
    </w:p>
    <w:p w:rsidR="00EC2394" w:rsidRDefault="00EC2394" w:rsidP="00B73036">
      <w:pPr>
        <w:rPr>
          <w:rFonts w:ascii="Arial" w:hAnsi="Arial" w:cs="Arial"/>
        </w:rPr>
      </w:pPr>
    </w:p>
    <w:p w:rsidR="00B73036" w:rsidRPr="009B0395" w:rsidRDefault="00B73036" w:rsidP="00B73036">
      <w:pPr>
        <w:rPr>
          <w:rFonts w:ascii="Arial" w:hAnsi="Arial" w:cs="Arial"/>
        </w:rPr>
      </w:pPr>
      <w:r w:rsidRPr="009B0395">
        <w:rPr>
          <w:rFonts w:ascii="Arial" w:hAnsi="Arial" w:cs="Arial"/>
        </w:rPr>
        <w:t>____________</w:t>
      </w:r>
      <w:r>
        <w:rPr>
          <w:rFonts w:ascii="Arial" w:hAnsi="Arial" w:cs="Arial"/>
        </w:rPr>
        <w:t>_______</w:t>
      </w:r>
    </w:p>
    <w:p w:rsidR="00BF1F1F" w:rsidRPr="009B0395" w:rsidRDefault="00BF1F1F" w:rsidP="005A1FB7">
      <w:pPr>
        <w:rPr>
          <w:rFonts w:ascii="Arial" w:hAnsi="Arial" w:cs="Arial"/>
        </w:rPr>
      </w:pPr>
      <w:r w:rsidRPr="009B0395">
        <w:rPr>
          <w:rFonts w:ascii="Arial" w:hAnsi="Arial" w:cs="Arial"/>
        </w:rPr>
        <w:t>Date</w:t>
      </w:r>
    </w:p>
    <w:p w:rsidR="00BF1F1F" w:rsidRPr="009B0395" w:rsidRDefault="00BF1F1F" w:rsidP="005A1FB7">
      <w:pPr>
        <w:rPr>
          <w:rFonts w:ascii="Arial" w:hAnsi="Arial" w:cs="Arial"/>
        </w:rPr>
      </w:pPr>
    </w:p>
    <w:p w:rsidR="00BF1F1F" w:rsidRDefault="00BF1F1F" w:rsidP="005A1FB7">
      <w:pPr>
        <w:rPr>
          <w:rFonts w:ascii="Arial" w:hAnsi="Arial" w:cs="Arial"/>
        </w:rPr>
      </w:pPr>
    </w:p>
    <w:p w:rsidR="00EC2394" w:rsidRDefault="00EC2394" w:rsidP="005A1FB7">
      <w:pPr>
        <w:rPr>
          <w:rFonts w:ascii="Arial" w:hAnsi="Arial" w:cs="Arial"/>
        </w:rPr>
      </w:pPr>
    </w:p>
    <w:p w:rsidR="00EC2394" w:rsidRPr="009B0395" w:rsidRDefault="00EC2394" w:rsidP="005A1FB7">
      <w:pPr>
        <w:rPr>
          <w:rFonts w:ascii="Arial" w:hAnsi="Arial" w:cs="Arial"/>
        </w:rPr>
      </w:pPr>
    </w:p>
    <w:p w:rsidR="00BF1F1F" w:rsidRDefault="00157A4E" w:rsidP="005A1FB7">
      <w:pPr>
        <w:rPr>
          <w:rFonts w:ascii="Arial" w:hAnsi="Arial" w:cs="Arial"/>
        </w:rPr>
      </w:pPr>
      <w:r>
        <w:rPr>
          <w:rFonts w:ascii="Arial" w:hAnsi="Arial" w:cs="Arial"/>
        </w:rPr>
        <w:t>Retourner au</w:t>
      </w:r>
      <w:r w:rsidR="00BF1F1F" w:rsidRPr="009B0395">
        <w:rPr>
          <w:rFonts w:ascii="Arial" w:hAnsi="Arial" w:cs="Arial"/>
        </w:rPr>
        <w:t xml:space="preserve"> :</w:t>
      </w:r>
    </w:p>
    <w:p w:rsidR="00B73036" w:rsidRPr="009B0395" w:rsidRDefault="00B73036" w:rsidP="005A1FB7">
      <w:pPr>
        <w:rPr>
          <w:rFonts w:ascii="Arial" w:hAnsi="Arial" w:cs="Arial"/>
        </w:rPr>
      </w:pPr>
    </w:p>
    <w:p w:rsidR="00BF1F1F" w:rsidRPr="009B0395" w:rsidRDefault="00DC2531" w:rsidP="005A1FB7">
      <w:pPr>
        <w:rPr>
          <w:rFonts w:ascii="Arial" w:hAnsi="Arial" w:cs="Arial"/>
        </w:rPr>
      </w:pPr>
      <w:r>
        <w:rPr>
          <w:rFonts w:ascii="Arial" w:hAnsi="Arial" w:cs="Arial"/>
        </w:rPr>
        <w:t>Service des Immobilisations et de l’environnement</w:t>
      </w:r>
    </w:p>
    <w:p w:rsidR="00EC2394" w:rsidRDefault="00BF1F1F" w:rsidP="005A1FB7">
      <w:pPr>
        <w:rPr>
          <w:rFonts w:ascii="Arial" w:hAnsi="Arial" w:cs="Arial"/>
        </w:rPr>
      </w:pPr>
      <w:r w:rsidRPr="009B0395">
        <w:rPr>
          <w:rFonts w:ascii="Arial" w:hAnsi="Arial" w:cs="Arial"/>
        </w:rPr>
        <w:t>1242, route 1</w:t>
      </w:r>
      <w:r w:rsidR="00EC2394">
        <w:rPr>
          <w:rFonts w:ascii="Arial" w:hAnsi="Arial" w:cs="Arial"/>
        </w:rPr>
        <w:t>11 Est</w:t>
      </w:r>
    </w:p>
    <w:p w:rsidR="00BF1F1F" w:rsidRPr="009B0395" w:rsidRDefault="00BF1F1F" w:rsidP="005A1FB7">
      <w:pPr>
        <w:rPr>
          <w:rFonts w:ascii="Arial" w:hAnsi="Arial" w:cs="Arial"/>
        </w:rPr>
      </w:pPr>
      <w:r w:rsidRPr="009B0395">
        <w:rPr>
          <w:rFonts w:ascii="Arial" w:hAnsi="Arial" w:cs="Arial"/>
        </w:rPr>
        <w:t xml:space="preserve"> </w:t>
      </w:r>
      <w:bookmarkStart w:id="0" w:name="_GoBack"/>
      <w:bookmarkEnd w:id="0"/>
      <w:r w:rsidRPr="009B0395">
        <w:rPr>
          <w:rFonts w:ascii="Arial" w:hAnsi="Arial" w:cs="Arial"/>
        </w:rPr>
        <w:t>Amos (Québec) J9T 3A1</w:t>
      </w:r>
    </w:p>
    <w:p w:rsidR="00BF1F1F" w:rsidRPr="009B0395" w:rsidRDefault="00B73036" w:rsidP="005A1FB7">
      <w:pPr>
        <w:rPr>
          <w:rFonts w:ascii="Arial" w:hAnsi="Arial" w:cs="Arial"/>
        </w:rPr>
      </w:pPr>
      <w:r>
        <w:rPr>
          <w:rFonts w:ascii="Arial" w:hAnsi="Arial" w:cs="Arial"/>
        </w:rPr>
        <w:t xml:space="preserve">819 </w:t>
      </w:r>
      <w:r w:rsidR="00BF1F1F" w:rsidRPr="009B0395">
        <w:rPr>
          <w:rFonts w:ascii="Arial" w:hAnsi="Arial" w:cs="Arial"/>
        </w:rPr>
        <w:t xml:space="preserve">732-8543 </w:t>
      </w:r>
    </w:p>
    <w:p w:rsidR="00BF1F1F" w:rsidRPr="009B0395" w:rsidRDefault="00BF1F1F" w:rsidP="005A1FB7">
      <w:pPr>
        <w:rPr>
          <w:rFonts w:ascii="Arial" w:hAnsi="Arial" w:cs="Arial"/>
        </w:rPr>
      </w:pPr>
      <w:proofErr w:type="spellStart"/>
      <w:r w:rsidRPr="009B0395">
        <w:rPr>
          <w:rFonts w:ascii="Arial" w:hAnsi="Arial" w:cs="Arial"/>
        </w:rPr>
        <w:t>environnement@amos.quebec</w:t>
      </w:r>
      <w:proofErr w:type="spellEnd"/>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5A1FB7" w:rsidRDefault="005A1FB7" w:rsidP="005A1FB7">
      <w:pPr>
        <w:rPr>
          <w:rFonts w:ascii="Arial" w:hAnsi="Arial" w:cs="Arial"/>
        </w:rPr>
        <w:sectPr w:rsidR="005A1FB7" w:rsidSect="005A1FB7">
          <w:pgSz w:w="12240" w:h="15840"/>
          <w:pgMar w:top="1080" w:right="1260" w:bottom="1443" w:left="1170" w:header="708" w:footer="708" w:gutter="0"/>
          <w:cols w:space="708"/>
          <w:titlePg/>
          <w:docGrid w:linePitch="360"/>
        </w:sectPr>
      </w:pPr>
    </w:p>
    <w:p w:rsidR="00BF1F1F" w:rsidRPr="009B0395" w:rsidRDefault="00BF1F1F" w:rsidP="005A1FB7">
      <w:pPr>
        <w:rPr>
          <w:rFonts w:ascii="Arial" w:hAnsi="Arial" w:cs="Arial"/>
        </w:rPr>
      </w:pPr>
    </w:p>
    <w:p w:rsidR="00BF1F1F" w:rsidRPr="00B73036" w:rsidRDefault="00BF1F1F" w:rsidP="00B73036">
      <w:pPr>
        <w:rPr>
          <w:rFonts w:ascii="Arial" w:hAnsi="Arial" w:cs="Arial"/>
          <w:b/>
          <w:caps/>
        </w:rPr>
      </w:pPr>
      <w:r w:rsidRPr="00B73036">
        <w:rPr>
          <w:rFonts w:ascii="Arial" w:hAnsi="Arial" w:cs="Arial"/>
          <w:b/>
          <w:caps/>
        </w:rPr>
        <w:t>Information lors de l’</w:t>
      </w:r>
      <w:r w:rsidR="00BB296A">
        <w:rPr>
          <w:rFonts w:ascii="Arial" w:hAnsi="Arial" w:cs="Arial"/>
          <w:b/>
          <w:caps/>
        </w:rPr>
        <w:t>É</w:t>
      </w:r>
      <w:r w:rsidRPr="00B73036">
        <w:rPr>
          <w:rFonts w:ascii="Arial" w:hAnsi="Arial" w:cs="Arial"/>
          <w:b/>
          <w:caps/>
        </w:rPr>
        <w:t>mission d’un permis de construction</w:t>
      </w:r>
    </w:p>
    <w:p w:rsidR="00BF1F1F" w:rsidRPr="009B0395" w:rsidRDefault="00BF1F1F" w:rsidP="005A1FB7">
      <w:pPr>
        <w:rPr>
          <w:rFonts w:ascii="Arial" w:hAnsi="Arial" w:cs="Arial"/>
        </w:rPr>
      </w:pPr>
    </w:p>
    <w:p w:rsidR="00BF1F1F" w:rsidRPr="009B0395" w:rsidRDefault="00BF1F1F" w:rsidP="00157A4E">
      <w:pPr>
        <w:jc w:val="both"/>
        <w:rPr>
          <w:rFonts w:ascii="Arial" w:hAnsi="Arial" w:cs="Arial"/>
        </w:rPr>
      </w:pPr>
      <w:r w:rsidRPr="009B0395">
        <w:rPr>
          <w:rFonts w:ascii="Arial" w:hAnsi="Arial" w:cs="Arial"/>
        </w:rPr>
        <w:t>L’inspecteur ou tout représentant municipal qui intervient dans l’émission d’un permis de rénovation ou de démolition doit renseigner le demandeur de permis sur la procédure de réception de matières résiduelles contenant de l’amiante au LET.</w:t>
      </w:r>
    </w:p>
    <w:p w:rsidR="00BF1F1F" w:rsidRPr="009B0395" w:rsidRDefault="00BF1F1F" w:rsidP="005A1FB7">
      <w:pPr>
        <w:rPr>
          <w:rFonts w:ascii="Arial" w:hAnsi="Arial" w:cs="Arial"/>
        </w:rPr>
      </w:pPr>
    </w:p>
    <w:p w:rsidR="00BF1F1F" w:rsidRPr="009B0395" w:rsidRDefault="00BF1F1F" w:rsidP="00157A4E">
      <w:pPr>
        <w:pStyle w:val="Paragraphedeliste"/>
        <w:numPr>
          <w:ilvl w:val="0"/>
          <w:numId w:val="3"/>
        </w:numPr>
        <w:spacing w:after="0" w:line="240" w:lineRule="auto"/>
        <w:ind w:left="540" w:hanging="540"/>
        <w:jc w:val="both"/>
        <w:rPr>
          <w:rFonts w:ascii="Arial" w:hAnsi="Arial" w:cs="Arial"/>
          <w:sz w:val="24"/>
          <w:szCs w:val="24"/>
        </w:rPr>
      </w:pPr>
      <w:r w:rsidRPr="009B0395">
        <w:rPr>
          <w:rFonts w:ascii="Arial" w:hAnsi="Arial" w:cs="Arial"/>
          <w:sz w:val="24"/>
          <w:szCs w:val="24"/>
        </w:rPr>
        <w:t xml:space="preserve">Informer le demandeur de permis qu’une demande doit être déposée </w:t>
      </w:r>
      <w:r w:rsidR="00157A4E">
        <w:rPr>
          <w:rFonts w:ascii="Arial" w:hAnsi="Arial" w:cs="Arial"/>
          <w:sz w:val="24"/>
          <w:szCs w:val="24"/>
        </w:rPr>
        <w:t xml:space="preserve">au </w:t>
      </w:r>
      <w:r w:rsidR="00157A4E" w:rsidRPr="009B0395">
        <w:rPr>
          <w:rFonts w:ascii="Arial" w:hAnsi="Arial" w:cs="Arial"/>
          <w:sz w:val="24"/>
          <w:szCs w:val="24"/>
        </w:rPr>
        <w:t xml:space="preserve">préalable </w:t>
      </w:r>
      <w:r w:rsidRPr="009B0395">
        <w:rPr>
          <w:rFonts w:ascii="Arial" w:hAnsi="Arial" w:cs="Arial"/>
          <w:sz w:val="24"/>
          <w:szCs w:val="24"/>
        </w:rPr>
        <w:t>auprès de la Ville d’Amos (Service de l’environnement et des services techniques) si des rebuts contenant de l’amiante doive</w:t>
      </w:r>
      <w:r w:rsidR="00157A4E">
        <w:rPr>
          <w:rFonts w:ascii="Arial" w:hAnsi="Arial" w:cs="Arial"/>
          <w:sz w:val="24"/>
          <w:szCs w:val="24"/>
        </w:rPr>
        <w:t>nt être acheminés au Centre de gestion des matières r</w:t>
      </w:r>
      <w:r w:rsidR="00475AA9">
        <w:rPr>
          <w:rFonts w:ascii="Arial" w:hAnsi="Arial" w:cs="Arial"/>
          <w:sz w:val="24"/>
          <w:szCs w:val="24"/>
        </w:rPr>
        <w:t>ésiduelles de la Ville d’Amos.</w:t>
      </w:r>
    </w:p>
    <w:p w:rsidR="00BF1F1F" w:rsidRPr="009B0395" w:rsidRDefault="00BF1F1F" w:rsidP="00157A4E">
      <w:pPr>
        <w:pStyle w:val="Paragraphedeliste"/>
        <w:spacing w:after="0" w:line="240" w:lineRule="auto"/>
        <w:ind w:left="540" w:hanging="540"/>
        <w:rPr>
          <w:rFonts w:ascii="Arial" w:hAnsi="Arial" w:cs="Arial"/>
          <w:sz w:val="24"/>
          <w:szCs w:val="24"/>
        </w:rPr>
      </w:pPr>
    </w:p>
    <w:p w:rsidR="00BF1F1F" w:rsidRPr="009B0395" w:rsidRDefault="00BF1F1F" w:rsidP="00157A4E">
      <w:pPr>
        <w:pStyle w:val="Paragraphedeliste"/>
        <w:numPr>
          <w:ilvl w:val="0"/>
          <w:numId w:val="3"/>
        </w:numPr>
        <w:spacing w:after="0" w:line="240" w:lineRule="auto"/>
        <w:ind w:left="540" w:hanging="540"/>
        <w:rPr>
          <w:rFonts w:ascii="Arial" w:hAnsi="Arial" w:cs="Arial"/>
          <w:sz w:val="24"/>
          <w:szCs w:val="24"/>
        </w:rPr>
      </w:pPr>
      <w:r w:rsidRPr="009B0395">
        <w:rPr>
          <w:rFonts w:ascii="Arial" w:hAnsi="Arial" w:cs="Arial"/>
          <w:sz w:val="24"/>
          <w:szCs w:val="24"/>
        </w:rPr>
        <w:t xml:space="preserve">Si le demandeur de permis ignore </w:t>
      </w:r>
      <w:r w:rsidR="00475AA9">
        <w:rPr>
          <w:rFonts w:ascii="Arial" w:hAnsi="Arial" w:cs="Arial"/>
          <w:sz w:val="24"/>
          <w:szCs w:val="24"/>
        </w:rPr>
        <w:t>que</w:t>
      </w:r>
      <w:r w:rsidRPr="009B0395">
        <w:rPr>
          <w:rFonts w:ascii="Arial" w:hAnsi="Arial" w:cs="Arial"/>
          <w:sz w:val="24"/>
          <w:szCs w:val="24"/>
        </w:rPr>
        <w:t xml:space="preserve"> ses travaux vont générer des rebuts contenant de l’amiante, il doit le faire vérifier par un consultant en inspection de bâtiments.</w:t>
      </w:r>
    </w:p>
    <w:p w:rsidR="00BF1F1F" w:rsidRPr="009B0395" w:rsidRDefault="00BF1F1F" w:rsidP="005A1FB7">
      <w:pPr>
        <w:pStyle w:val="Paragraphedeliste"/>
        <w:spacing w:after="0" w:line="240" w:lineRule="auto"/>
        <w:ind w:left="0"/>
        <w:rPr>
          <w:rFonts w:ascii="Arial" w:hAnsi="Arial" w:cs="Arial"/>
          <w:sz w:val="24"/>
          <w:szCs w:val="24"/>
        </w:rPr>
      </w:pPr>
    </w:p>
    <w:p w:rsidR="00BF1F1F" w:rsidRPr="009B0395" w:rsidRDefault="00BF1F1F" w:rsidP="005A1FB7">
      <w:pPr>
        <w:pStyle w:val="Paragraphedeliste"/>
        <w:spacing w:after="0" w:line="240" w:lineRule="auto"/>
        <w:ind w:left="0"/>
        <w:rPr>
          <w:rFonts w:ascii="Arial" w:hAnsi="Arial" w:cs="Arial"/>
          <w:sz w:val="24"/>
          <w:szCs w:val="24"/>
        </w:rPr>
      </w:pPr>
    </w:p>
    <w:p w:rsidR="00BF1F1F" w:rsidRDefault="00BF1F1F" w:rsidP="005A1FB7">
      <w:pPr>
        <w:rPr>
          <w:rFonts w:ascii="Arial" w:hAnsi="Arial" w:cs="Arial"/>
        </w:rPr>
      </w:pPr>
      <w:r w:rsidRPr="009B0395">
        <w:rPr>
          <w:rFonts w:ascii="Arial" w:hAnsi="Arial" w:cs="Arial"/>
        </w:rPr>
        <w:t>Voici une liste d’exemples de matériaux pouvant contenir de l’amiante :</w:t>
      </w:r>
    </w:p>
    <w:p w:rsidR="00157A4E" w:rsidRPr="009B0395" w:rsidRDefault="00157A4E" w:rsidP="005A1FB7">
      <w:pPr>
        <w:rPr>
          <w:rFonts w:ascii="Arial" w:hAnsi="Arial" w:cs="Arial"/>
        </w:rPr>
      </w:pPr>
    </w:p>
    <w:p w:rsidR="00BF1F1F" w:rsidRPr="009B0395" w:rsidRDefault="00475AA9" w:rsidP="005A1FB7">
      <w:pPr>
        <w:pStyle w:val="Paragraphedeliste"/>
        <w:numPr>
          <w:ilvl w:val="0"/>
          <w:numId w:val="4"/>
        </w:numPr>
        <w:spacing w:after="0" w:line="240" w:lineRule="auto"/>
        <w:ind w:left="0" w:firstLine="0"/>
        <w:rPr>
          <w:rFonts w:ascii="Arial" w:hAnsi="Arial" w:cs="Arial"/>
          <w:sz w:val="24"/>
          <w:szCs w:val="24"/>
        </w:rPr>
      </w:pPr>
      <w:r>
        <w:rPr>
          <w:rFonts w:ascii="Arial" w:hAnsi="Arial" w:cs="Arial"/>
          <w:sz w:val="24"/>
          <w:szCs w:val="24"/>
        </w:rPr>
        <w:t>Flocage</w:t>
      </w:r>
      <w:r w:rsidR="00BF1F1F" w:rsidRPr="009B0395">
        <w:rPr>
          <w:rFonts w:ascii="Arial" w:hAnsi="Arial" w:cs="Arial"/>
          <w:sz w:val="24"/>
          <w:szCs w:val="24"/>
        </w:rPr>
        <w:t>, avant le 15 février 1990</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Calorifuge et carton isolant, avant le 20 mai 1999</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Plâtre, crépi</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 xml:space="preserve">Tuile vinyle </w:t>
      </w:r>
      <w:r w:rsidR="00157A4E">
        <w:rPr>
          <w:rFonts w:ascii="Arial" w:hAnsi="Arial" w:cs="Arial"/>
          <w:sz w:val="24"/>
          <w:szCs w:val="24"/>
        </w:rPr>
        <w:t>d’</w:t>
      </w:r>
      <w:r w:rsidRPr="009B0395">
        <w:rPr>
          <w:rFonts w:ascii="Arial" w:hAnsi="Arial" w:cs="Arial"/>
          <w:sz w:val="24"/>
          <w:szCs w:val="24"/>
        </w:rPr>
        <w:t>amiante</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Panneau</w:t>
      </w:r>
      <w:r w:rsidR="00157A4E">
        <w:rPr>
          <w:rFonts w:ascii="Arial" w:hAnsi="Arial" w:cs="Arial"/>
          <w:sz w:val="24"/>
          <w:szCs w:val="24"/>
        </w:rPr>
        <w:t xml:space="preserve"> d’</w:t>
      </w:r>
      <w:r w:rsidRPr="009B0395">
        <w:rPr>
          <w:rFonts w:ascii="Arial" w:hAnsi="Arial" w:cs="Arial"/>
          <w:sz w:val="24"/>
          <w:szCs w:val="24"/>
        </w:rPr>
        <w:t>amiante-ciment</w:t>
      </w:r>
    </w:p>
    <w:p w:rsidR="00BF1F1F" w:rsidRPr="009B0395" w:rsidRDefault="00475AA9" w:rsidP="005A1FB7">
      <w:pPr>
        <w:pStyle w:val="Paragraphedeliste"/>
        <w:numPr>
          <w:ilvl w:val="0"/>
          <w:numId w:val="4"/>
        </w:numPr>
        <w:spacing w:after="0" w:line="240" w:lineRule="auto"/>
        <w:ind w:left="0" w:firstLine="0"/>
        <w:rPr>
          <w:rFonts w:ascii="Arial" w:hAnsi="Arial" w:cs="Arial"/>
          <w:sz w:val="24"/>
          <w:szCs w:val="24"/>
        </w:rPr>
      </w:pPr>
      <w:r>
        <w:rPr>
          <w:rFonts w:ascii="Arial" w:hAnsi="Arial" w:cs="Arial"/>
          <w:sz w:val="24"/>
          <w:szCs w:val="24"/>
        </w:rPr>
        <w:t>Tuile</w:t>
      </w:r>
      <w:r w:rsidR="00BF1F1F" w:rsidRPr="009B0395">
        <w:rPr>
          <w:rFonts w:ascii="Arial" w:hAnsi="Arial" w:cs="Arial"/>
          <w:sz w:val="24"/>
          <w:szCs w:val="24"/>
        </w:rPr>
        <w:t xml:space="preserve"> de faux plafond et de plafond acoustique</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Isolant de tuyauterie, avant le 20 mai 1999</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Revêtement extérieur</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Isolation de grenier en vermiculite contenant de l’amiante</w:t>
      </w:r>
    </w:p>
    <w:p w:rsidR="00BF1F1F" w:rsidRPr="009B0395" w:rsidRDefault="00BF1F1F" w:rsidP="005A1FB7">
      <w:pPr>
        <w:pStyle w:val="Paragraphedeliste"/>
        <w:numPr>
          <w:ilvl w:val="0"/>
          <w:numId w:val="4"/>
        </w:numPr>
        <w:spacing w:after="0" w:line="240" w:lineRule="auto"/>
        <w:ind w:left="0" w:firstLine="0"/>
        <w:rPr>
          <w:rFonts w:ascii="Arial" w:hAnsi="Arial" w:cs="Arial"/>
          <w:sz w:val="24"/>
          <w:szCs w:val="24"/>
        </w:rPr>
      </w:pPr>
      <w:r w:rsidRPr="009B0395">
        <w:rPr>
          <w:rFonts w:ascii="Arial" w:hAnsi="Arial" w:cs="Arial"/>
          <w:sz w:val="24"/>
          <w:szCs w:val="24"/>
        </w:rPr>
        <w:t>Isolation de cheminée</w:t>
      </w:r>
    </w:p>
    <w:p w:rsidR="00BF1F1F" w:rsidRPr="009B0395" w:rsidRDefault="00BF1F1F" w:rsidP="005A1FB7">
      <w:pPr>
        <w:rPr>
          <w:rFonts w:ascii="Arial" w:hAnsi="Arial" w:cs="Arial"/>
        </w:rPr>
      </w:pPr>
    </w:p>
    <w:p w:rsidR="00BF1F1F" w:rsidRPr="009B0395" w:rsidRDefault="00475AA9" w:rsidP="005A1FB7">
      <w:pPr>
        <w:rPr>
          <w:rFonts w:ascii="Arial" w:hAnsi="Arial" w:cs="Arial"/>
        </w:rPr>
      </w:pPr>
      <w:r>
        <w:rPr>
          <w:rFonts w:ascii="Arial" w:hAnsi="Arial" w:cs="Arial"/>
        </w:rPr>
        <w:t>Il est à noter que l</w:t>
      </w:r>
      <w:r w:rsidR="00BF1F1F" w:rsidRPr="009B0395">
        <w:rPr>
          <w:rFonts w:ascii="Arial" w:hAnsi="Arial" w:cs="Arial"/>
        </w:rPr>
        <w:t>’utilisation d’amiante dans les bâtiments était plus fréquente avant 1980.</w:t>
      </w:r>
    </w:p>
    <w:p w:rsidR="00BF1F1F" w:rsidRPr="009B0395" w:rsidRDefault="00BF1F1F" w:rsidP="005A1FB7">
      <w:pPr>
        <w:rPr>
          <w:rFonts w:ascii="Arial" w:hAnsi="Arial" w:cs="Arial"/>
        </w:rPr>
      </w:pPr>
    </w:p>
    <w:p w:rsidR="00BF1F1F" w:rsidRPr="009B0395" w:rsidRDefault="00BF1F1F" w:rsidP="005A1FB7">
      <w:pPr>
        <w:rPr>
          <w:rFonts w:ascii="Arial" w:hAnsi="Arial" w:cs="Arial"/>
        </w:rPr>
      </w:pPr>
    </w:p>
    <w:p w:rsidR="007174CC" w:rsidRDefault="007174CC" w:rsidP="005A1FB7"/>
    <w:sectPr w:rsidR="007174CC" w:rsidSect="005A1FB7">
      <w:pgSz w:w="12240" w:h="15840"/>
      <w:pgMar w:top="1080" w:right="1260" w:bottom="1443" w:left="117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2D" w:rsidRDefault="0061152D" w:rsidP="004D6438">
      <w:r>
        <w:separator/>
      </w:r>
    </w:p>
  </w:endnote>
  <w:endnote w:type="continuationSeparator" w:id="0">
    <w:p w:rsidR="0061152D" w:rsidRDefault="0061152D" w:rsidP="004D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6A" w:rsidRDefault="00BB296A">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6A" w:rsidRDefault="00BB296A">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1621137275"/>
      <w:docPartObj>
        <w:docPartGallery w:val="Page Numbers (Bottom of Page)"/>
        <w:docPartUnique/>
      </w:docPartObj>
    </w:sdtPr>
    <w:sdtEndPr/>
    <w:sdtContent>
      <w:sdt>
        <w:sdtPr>
          <w:rPr>
            <w:rFonts w:asciiTheme="majorHAnsi" w:eastAsiaTheme="majorEastAsia" w:hAnsiTheme="majorHAnsi" w:cstheme="majorBidi"/>
          </w:rPr>
          <w:id w:val="398175816"/>
        </w:sdtPr>
        <w:sdtEndPr/>
        <w:sdtContent>
          <w:p w:rsidR="00D13B5A" w:rsidRDefault="00D13B5A">
            <w:pPr>
              <w:rPr>
                <w:rFonts w:asciiTheme="majorHAnsi" w:eastAsiaTheme="majorEastAsia" w:hAnsiTheme="majorHAnsi" w:cstheme="majorBidi"/>
              </w:rPr>
            </w:pPr>
            <w:r>
              <w:rPr>
                <w:rFonts w:asciiTheme="majorHAnsi" w:eastAsiaTheme="majorEastAsia" w:hAnsiTheme="majorHAnsi" w:cstheme="majorBidi"/>
                <w:noProof/>
                <w:lang w:val="fr-CA" w:eastAsia="fr-C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13B5A" w:rsidRPr="00D13B5A" w:rsidRDefault="00D13B5A">
                                  <w:pPr>
                                    <w:pStyle w:val="Pieddepage"/>
                                    <w:jc w:val="center"/>
                                    <w:rPr>
                                      <w:b/>
                                      <w:bCs/>
                                      <w:color w:val="008FBE"/>
                                      <w:sz w:val="32"/>
                                      <w:szCs w:val="32"/>
                                    </w:rPr>
                                  </w:pPr>
                                  <w:r>
                                    <w:rPr>
                                      <w:sz w:val="22"/>
                                      <w:szCs w:val="22"/>
                                    </w:rPr>
                                    <w:fldChar w:fldCharType="begin"/>
                                  </w:r>
                                  <w:r>
                                    <w:instrText>PAGE    \* MERGEFORMAT</w:instrText>
                                  </w:r>
                                  <w:r>
                                    <w:rPr>
                                      <w:sz w:val="22"/>
                                      <w:szCs w:val="22"/>
                                    </w:rPr>
                                    <w:fldChar w:fldCharType="separate"/>
                                  </w:r>
                                  <w:r w:rsidR="00DC2531" w:rsidRPr="00DC2531">
                                    <w:rPr>
                                      <w:b/>
                                      <w:bCs/>
                                      <w:noProof/>
                                      <w:color w:val="FFFFFF" w:themeColor="background1"/>
                                      <w:sz w:val="32"/>
                                      <w:szCs w:val="32"/>
                                    </w:rPr>
                                    <w:t>4</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3" o:spid="_x0000_s1026" style="position:absolute;margin-left:0;margin-top:0;width:49.35pt;height:49.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" fillcolor="#40618b" stroked="f">
                      <v:textbox>
                        <w:txbxContent>
                          <w:p w:rsidR="00D13B5A" w:rsidRPr="00D13B5A" w:rsidRDefault="00D13B5A">
                            <w:pPr>
                              <w:pStyle w:val="Pieddepage"/>
                              <w:jc w:val="center"/>
                              <w:rPr>
                                <w:b/>
                                <w:bCs/>
                                <w:color w:val="008FBE"/>
                                <w:sz w:val="32"/>
                                <w:szCs w:val="32"/>
                              </w:rPr>
                            </w:pPr>
                            <w:r>
                              <w:rPr>
                                <w:sz w:val="22"/>
                                <w:szCs w:val="22"/>
                              </w:rPr>
                              <w:fldChar w:fldCharType="begin"/>
                            </w:r>
                            <w:r>
                              <w:instrText>PAGE    \* MERGEFORMAT</w:instrText>
                            </w:r>
                            <w:r>
                              <w:rPr>
                                <w:sz w:val="22"/>
                                <w:szCs w:val="22"/>
                              </w:rPr>
                              <w:fldChar w:fldCharType="separate"/>
                            </w:r>
                            <w:r w:rsidR="00DC2531" w:rsidRPr="00DC2531">
                              <w:rPr>
                                <w:b/>
                                <w:bCs/>
                                <w:noProof/>
                                <w:color w:val="FFFFFF" w:themeColor="background1"/>
                                <w:sz w:val="32"/>
                                <w:szCs w:val="32"/>
                              </w:rPr>
                              <w:t>4</w:t>
                            </w:r>
                            <w:r>
                              <w:rPr>
                                <w:b/>
                                <w:bCs/>
                                <w:color w:val="FFFFFF" w:themeColor="background1"/>
                                <w:sz w:val="32"/>
                                <w:szCs w:val="32"/>
                              </w:rPr>
                              <w:fldChar w:fldCharType="end"/>
                            </w:r>
                          </w:p>
                        </w:txbxContent>
                      </v:textbox>
                      <w10:wrap anchorx="margin" anchory="margin"/>
                    </v:oval>
                  </w:pict>
                </mc:Fallback>
              </mc:AlternateContent>
            </w:r>
          </w:p>
        </w:sdtContent>
      </w:sdt>
    </w:sdtContent>
  </w:sdt>
  <w:p w:rsidR="00D13B5A" w:rsidRDefault="00157A4E">
    <w:pPr>
      <w:pStyle w:val="Pieddepage"/>
    </w:pPr>
    <w:r>
      <w:rPr>
        <w:noProof/>
        <w:lang w:val="fr-CA" w:eastAsia="fr-CA"/>
      </w:rPr>
      <w:drawing>
        <wp:inline distT="0" distB="0" distL="0" distR="0">
          <wp:extent cx="1028700" cy="329687"/>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3471-VAMOS-Logo-Horizontal-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086" cy="3397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2D" w:rsidRDefault="0061152D" w:rsidP="004D6438">
      <w:r>
        <w:separator/>
      </w:r>
    </w:p>
  </w:footnote>
  <w:footnote w:type="continuationSeparator" w:id="0">
    <w:p w:rsidR="0061152D" w:rsidRDefault="0061152D" w:rsidP="004D6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6A" w:rsidRDefault="00BB296A">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38" w:rsidRPr="004D6438" w:rsidRDefault="00914607" w:rsidP="005A1FB7">
    <w:pPr>
      <w:pStyle w:val="En-tte"/>
    </w:pPr>
    <w:r>
      <w:rPr>
        <w:noProof/>
        <w:lang w:val="fr-CA" w:eastAsia="fr-CA"/>
      </w:rPr>
      <w:drawing>
        <wp:anchor distT="0" distB="0" distL="114300" distR="114300" simplePos="0" relativeHeight="251658240" behindDoc="1" locked="0" layoutInCell="1" allowOverlap="1">
          <wp:simplePos x="0" y="0"/>
          <wp:positionH relativeFrom="column">
            <wp:posOffset>-1134208</wp:posOffset>
          </wp:positionH>
          <wp:positionV relativeFrom="paragraph">
            <wp:posOffset>-449580</wp:posOffset>
          </wp:positionV>
          <wp:extent cx="7765729" cy="10049608"/>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ironnement.jpg"/>
                  <pic:cNvPicPr/>
                </pic:nvPicPr>
                <pic:blipFill>
                  <a:blip r:embed="rId1">
                    <a:extLst>
                      <a:ext uri="{28A0092B-C50C-407E-A947-70E740481C1C}">
                        <a14:useLocalDpi xmlns:a14="http://schemas.microsoft.com/office/drawing/2010/main" val="0"/>
                      </a:ext>
                    </a:extLst>
                  </a:blip>
                  <a:stretch>
                    <a:fillRect/>
                  </a:stretch>
                </pic:blipFill>
                <pic:spPr>
                  <a:xfrm>
                    <a:off x="0" y="0"/>
                    <a:ext cx="7776529" cy="100635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6A" w:rsidRDefault="00BB296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47174"/>
    <w:multiLevelType w:val="hybridMultilevel"/>
    <w:tmpl w:val="8AFAFFB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384ED5"/>
    <w:multiLevelType w:val="hybridMultilevel"/>
    <w:tmpl w:val="030AED5C"/>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B957111"/>
    <w:multiLevelType w:val="hybridMultilevel"/>
    <w:tmpl w:val="D7E614C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3820675"/>
    <w:multiLevelType w:val="hybridMultilevel"/>
    <w:tmpl w:val="A7D63AD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38"/>
    <w:rsid w:val="00066FEF"/>
    <w:rsid w:val="000D1E40"/>
    <w:rsid w:val="000F62A7"/>
    <w:rsid w:val="00113013"/>
    <w:rsid w:val="00157A4E"/>
    <w:rsid w:val="00220A72"/>
    <w:rsid w:val="00276D4E"/>
    <w:rsid w:val="002D4F5A"/>
    <w:rsid w:val="0039505E"/>
    <w:rsid w:val="00475AA9"/>
    <w:rsid w:val="004D6438"/>
    <w:rsid w:val="004E7298"/>
    <w:rsid w:val="00536C3A"/>
    <w:rsid w:val="005703B3"/>
    <w:rsid w:val="005A1FB7"/>
    <w:rsid w:val="00603135"/>
    <w:rsid w:val="0061152D"/>
    <w:rsid w:val="006B7658"/>
    <w:rsid w:val="0071211A"/>
    <w:rsid w:val="007174CC"/>
    <w:rsid w:val="007A2FA7"/>
    <w:rsid w:val="007D1F92"/>
    <w:rsid w:val="00814B15"/>
    <w:rsid w:val="0091431E"/>
    <w:rsid w:val="00914607"/>
    <w:rsid w:val="009C4F02"/>
    <w:rsid w:val="009E50B4"/>
    <w:rsid w:val="00A23CB9"/>
    <w:rsid w:val="00A23FDC"/>
    <w:rsid w:val="00A30C9E"/>
    <w:rsid w:val="00B73036"/>
    <w:rsid w:val="00BB296A"/>
    <w:rsid w:val="00BF1F1F"/>
    <w:rsid w:val="00C12D0E"/>
    <w:rsid w:val="00C333C5"/>
    <w:rsid w:val="00CE3336"/>
    <w:rsid w:val="00CE5103"/>
    <w:rsid w:val="00D13B5A"/>
    <w:rsid w:val="00D317A6"/>
    <w:rsid w:val="00DC2531"/>
    <w:rsid w:val="00E16B7D"/>
    <w:rsid w:val="00E17379"/>
    <w:rsid w:val="00EC2394"/>
    <w:rsid w:val="00F82924"/>
    <w:rsid w:val="00FD7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7E394"/>
  <w14:defaultImageDpi w14:val="330"/>
  <w15:chartTrackingRefBased/>
  <w15:docId w15:val="{A9669DE8-C62B-CD42-9775-55306FE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6438"/>
    <w:pPr>
      <w:tabs>
        <w:tab w:val="center" w:pos="4320"/>
        <w:tab w:val="right" w:pos="8640"/>
      </w:tabs>
    </w:pPr>
  </w:style>
  <w:style w:type="character" w:customStyle="1" w:styleId="En-tteCar">
    <w:name w:val="En-tête Car"/>
    <w:basedOn w:val="Policepardfaut"/>
    <w:link w:val="En-tte"/>
    <w:uiPriority w:val="99"/>
    <w:rsid w:val="004D6438"/>
  </w:style>
  <w:style w:type="paragraph" w:styleId="Pieddepage">
    <w:name w:val="footer"/>
    <w:basedOn w:val="Normal"/>
    <w:link w:val="PieddepageCar"/>
    <w:uiPriority w:val="99"/>
    <w:unhideWhenUsed/>
    <w:rsid w:val="004D6438"/>
    <w:pPr>
      <w:tabs>
        <w:tab w:val="center" w:pos="4320"/>
        <w:tab w:val="right" w:pos="8640"/>
      </w:tabs>
    </w:pPr>
  </w:style>
  <w:style w:type="character" w:customStyle="1" w:styleId="PieddepageCar">
    <w:name w:val="Pied de page Car"/>
    <w:basedOn w:val="Policepardfaut"/>
    <w:link w:val="Pieddepage"/>
    <w:uiPriority w:val="99"/>
    <w:rsid w:val="004D6438"/>
  </w:style>
  <w:style w:type="paragraph" w:styleId="Paragraphedeliste">
    <w:name w:val="List Paragraph"/>
    <w:basedOn w:val="Normal"/>
    <w:uiPriority w:val="34"/>
    <w:qFormat/>
    <w:rsid w:val="00BF1F1F"/>
    <w:pPr>
      <w:spacing w:after="160" w:line="259" w:lineRule="auto"/>
      <w:ind w:left="720"/>
      <w:contextualSpacing/>
    </w:pPr>
    <w:rPr>
      <w:sz w:val="22"/>
      <w:szCs w:val="22"/>
      <w:lang w:val="fr-CA"/>
    </w:rPr>
  </w:style>
  <w:style w:type="paragraph" w:styleId="Textedebulles">
    <w:name w:val="Balloon Text"/>
    <w:basedOn w:val="Normal"/>
    <w:link w:val="TextedebullesCar"/>
    <w:uiPriority w:val="99"/>
    <w:semiHidden/>
    <w:unhideWhenUsed/>
    <w:rsid w:val="006B76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7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4313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Simard</dc:creator>
  <cp:keywords/>
  <dc:description/>
  <cp:lastModifiedBy>Isabel Dufresne</cp:lastModifiedBy>
  <cp:revision>3</cp:revision>
  <cp:lastPrinted>2019-01-16T16:47:00Z</cp:lastPrinted>
  <dcterms:created xsi:type="dcterms:W3CDTF">2019-01-16T18:34:00Z</dcterms:created>
  <dcterms:modified xsi:type="dcterms:W3CDTF">2021-08-09T12:55:00Z</dcterms:modified>
</cp:coreProperties>
</file>